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B4139" w14:textId="1D994F1D" w:rsidR="0032666F" w:rsidRDefault="0032666F" w:rsidP="0032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0310990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</w:t>
      </w:r>
      <w:r w:rsidR="0012108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4A2D01" w:rsidRPr="004A2D01">
          <w:rPr>
            <w:b/>
            <w:i/>
            <w:noProof/>
            <w:sz w:val="28"/>
          </w:rPr>
          <w:t>2508734</w:t>
        </w:r>
      </w:fldSimple>
    </w:p>
    <w:p w14:paraId="0C61E6E0" w14:textId="4E29A526" w:rsidR="0032666F" w:rsidRDefault="00121087" w:rsidP="0032666F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D2BB8"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D2BB8" w:rsidRPr="006D2BB8">
        <w:rPr>
          <w:b/>
          <w:noProof/>
          <w:sz w:val="24"/>
        </w:rPr>
        <w:t xml:space="preserve">, October </w:t>
      </w:r>
      <w:r>
        <w:rPr>
          <w:b/>
          <w:noProof/>
          <w:sz w:val="24"/>
        </w:rPr>
        <w:t>17</w:t>
      </w:r>
      <w:r w:rsidR="006D2BB8" w:rsidRPr="006D2B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6D2BB8" w:rsidRPr="006D2BB8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666F" w14:paraId="7374DEB8" w14:textId="77777777" w:rsidTr="00B45D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2D793" w14:textId="77777777" w:rsidR="0032666F" w:rsidRDefault="0032666F" w:rsidP="00B45D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2666F" w14:paraId="0ACB66A3" w14:textId="77777777" w:rsidTr="00B45D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11B26" w14:textId="77777777" w:rsidR="0032666F" w:rsidRDefault="0032666F" w:rsidP="00B45D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666F" w14:paraId="3787B7EE" w14:textId="77777777" w:rsidTr="00B45D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2D28EC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1678FA9C" w14:textId="77777777" w:rsidTr="00B45D59">
        <w:tc>
          <w:tcPr>
            <w:tcW w:w="142" w:type="dxa"/>
            <w:tcBorders>
              <w:left w:val="single" w:sz="4" w:space="0" w:color="auto"/>
            </w:tcBorders>
          </w:tcPr>
          <w:p w14:paraId="6CA80943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784D73" w14:textId="77777777" w:rsidR="0032666F" w:rsidRPr="00410371" w:rsidRDefault="0032666F" w:rsidP="00B45D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33FDCDC" w14:textId="77777777" w:rsidR="0032666F" w:rsidRDefault="0032666F" w:rsidP="00B45D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08EAF1" w14:textId="44CFC723" w:rsidR="0032666F" w:rsidRPr="00410371" w:rsidRDefault="0032666F" w:rsidP="00B45D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7B89" w:rsidRPr="00A57B89">
                <w:rPr>
                  <w:b/>
                  <w:noProof/>
                  <w:sz w:val="28"/>
                </w:rPr>
                <w:t>5596</w:t>
              </w:r>
            </w:fldSimple>
          </w:p>
        </w:tc>
        <w:tc>
          <w:tcPr>
            <w:tcW w:w="709" w:type="dxa"/>
          </w:tcPr>
          <w:p w14:paraId="152A05AE" w14:textId="77777777" w:rsidR="0032666F" w:rsidRDefault="0032666F" w:rsidP="00B45D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8ADDF" w14:textId="176658D4" w:rsidR="0032666F" w:rsidRPr="00410371" w:rsidRDefault="000C0780" w:rsidP="00B45D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A2E655" w14:textId="77777777" w:rsidR="0032666F" w:rsidRDefault="0032666F" w:rsidP="00B45D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6B05B2" w14:textId="6044950B" w:rsidR="0032666F" w:rsidRPr="00410371" w:rsidRDefault="0032666F" w:rsidP="00B45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E24E8">
                <w:rPr>
                  <w:b/>
                  <w:noProof/>
                  <w:sz w:val="28"/>
                </w:rPr>
                <w:t>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C66E0E" w14:textId="77777777" w:rsidR="0032666F" w:rsidRDefault="0032666F" w:rsidP="00B45D59">
            <w:pPr>
              <w:pStyle w:val="CRCoverPage"/>
              <w:spacing w:after="0"/>
              <w:rPr>
                <w:noProof/>
              </w:rPr>
            </w:pPr>
          </w:p>
        </w:tc>
      </w:tr>
      <w:tr w:rsidR="0032666F" w14:paraId="51770627" w14:textId="77777777" w:rsidTr="00B45D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2FF40" w14:textId="77777777" w:rsidR="0032666F" w:rsidRDefault="0032666F" w:rsidP="00B45D59">
            <w:pPr>
              <w:pStyle w:val="CRCoverPage"/>
              <w:spacing w:after="0"/>
              <w:rPr>
                <w:noProof/>
              </w:rPr>
            </w:pPr>
          </w:p>
        </w:tc>
      </w:tr>
      <w:tr w:rsidR="0032666F" w14:paraId="07285E46" w14:textId="77777777" w:rsidTr="00B45D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3E015" w14:textId="77777777" w:rsidR="0032666F" w:rsidRPr="00F25D98" w:rsidRDefault="0032666F" w:rsidP="00B45D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666F" w14:paraId="71247BD7" w14:textId="77777777" w:rsidTr="00B45D59">
        <w:tc>
          <w:tcPr>
            <w:tcW w:w="9641" w:type="dxa"/>
            <w:gridSpan w:val="9"/>
          </w:tcPr>
          <w:p w14:paraId="32B55256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FD5B4" w14:textId="77777777" w:rsidR="0032666F" w:rsidRDefault="0032666F" w:rsidP="003266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666F" w14:paraId="233332F4" w14:textId="77777777" w:rsidTr="00B45D59">
        <w:tc>
          <w:tcPr>
            <w:tcW w:w="2835" w:type="dxa"/>
          </w:tcPr>
          <w:p w14:paraId="37A611C3" w14:textId="77777777" w:rsidR="0032666F" w:rsidRDefault="0032666F" w:rsidP="00B45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044898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1D87E" w14:textId="77777777" w:rsidR="0032666F" w:rsidRDefault="0032666F" w:rsidP="00B45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B3B8E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89200" w14:textId="4C6A72BD" w:rsidR="0032666F" w:rsidRDefault="000C0780" w:rsidP="00B45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5D48E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281B29" w14:textId="2AC09F91" w:rsidR="0032666F" w:rsidRDefault="000C0780" w:rsidP="00B45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A6C9FC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9FBD6F" w14:textId="77777777" w:rsidR="0032666F" w:rsidRDefault="0032666F" w:rsidP="00B45D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367635" w14:textId="77777777" w:rsidR="0032666F" w:rsidRDefault="0032666F" w:rsidP="003266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666F" w14:paraId="61F3D4C5" w14:textId="77777777" w:rsidTr="00B45D59">
        <w:tc>
          <w:tcPr>
            <w:tcW w:w="9640" w:type="dxa"/>
            <w:gridSpan w:val="11"/>
          </w:tcPr>
          <w:p w14:paraId="0A61B89B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36BEC915" w14:textId="77777777" w:rsidTr="00B45D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667D3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9" w:name="_Hlk21289409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9F6D2" w14:textId="40A70F7A" w:rsidR="0032666F" w:rsidRDefault="00BE24E8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E24E8">
                <w:t>Miscellaneous non-controversial corrections Set XXV</w:t>
              </w:r>
              <w:r>
                <w:t>I</w:t>
              </w:r>
            </w:fldSimple>
          </w:p>
        </w:tc>
      </w:tr>
      <w:bookmarkEnd w:id="19"/>
      <w:tr w:rsidR="0032666F" w14:paraId="62F7C7C4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5034E898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BF161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5AAFFEE7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56B78684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04766" w14:textId="77777777" w:rsidR="0032666F" w:rsidRDefault="0032666F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32666F" w14:paraId="49E1E71A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2CD2BE82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34BDB" w14:textId="77777777" w:rsidR="0032666F" w:rsidRDefault="0032666F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32666F" w14:paraId="2FAAB6BF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7A6BA26A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2B1C6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4AC9F3B7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4331919B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BC771" w14:textId="3E50C8E3" w:rsidR="0032666F" w:rsidRDefault="000C0780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C0780">
                <w:rPr>
                  <w:noProof/>
                </w:rPr>
                <w:t>NR_newRAT-Core,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0F159D" w14:textId="77777777" w:rsidR="0032666F" w:rsidRDefault="0032666F" w:rsidP="00B45D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D0086" w14:textId="77777777" w:rsidR="0032666F" w:rsidRDefault="0032666F" w:rsidP="00B45D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A025F" w14:textId="0E608B53" w:rsidR="0032666F" w:rsidRDefault="0032666F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6D2BB8">
                <w:rPr>
                  <w:noProof/>
                </w:rPr>
                <w:t>1</w:t>
              </w:r>
              <w:r w:rsidR="00BE24E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6D2BB8">
                <w:rPr>
                  <w:noProof/>
                </w:rPr>
                <w:t>0</w:t>
              </w:r>
              <w:r w:rsidR="00BE24E8">
                <w:rPr>
                  <w:noProof/>
                </w:rPr>
                <w:t>1</w:t>
              </w:r>
            </w:fldSimple>
          </w:p>
        </w:tc>
      </w:tr>
      <w:tr w:rsidR="0032666F" w14:paraId="203C0CD9" w14:textId="77777777" w:rsidTr="00B45D59">
        <w:tc>
          <w:tcPr>
            <w:tcW w:w="1843" w:type="dxa"/>
            <w:tcBorders>
              <w:left w:val="single" w:sz="4" w:space="0" w:color="auto"/>
            </w:tcBorders>
          </w:tcPr>
          <w:p w14:paraId="4097A167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17B1CE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0CE6F4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05048B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C2389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66F" w14:paraId="430816F9" w14:textId="77777777" w:rsidTr="00B45D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59EA6" w14:textId="77777777" w:rsidR="0032666F" w:rsidRDefault="0032666F" w:rsidP="00B45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641A86" w14:textId="63F3C17C" w:rsidR="0032666F" w:rsidRDefault="000C0780" w:rsidP="00B45D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A66CF" w14:textId="77777777" w:rsidR="0032666F" w:rsidRDefault="0032666F" w:rsidP="00B45D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71521" w14:textId="77777777" w:rsidR="0032666F" w:rsidRDefault="0032666F" w:rsidP="00B45D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24544" w14:textId="37E04CB6" w:rsidR="0032666F" w:rsidRDefault="0032666F" w:rsidP="00B45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BE24E8">
              <w:rPr>
                <w:noProof/>
              </w:rPr>
              <w:t>8</w:t>
            </w:r>
          </w:p>
        </w:tc>
      </w:tr>
      <w:tr w:rsidR="0032666F" w14:paraId="23367745" w14:textId="77777777" w:rsidTr="00B45D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661D0F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7590AD" w14:textId="77777777" w:rsidR="0032666F" w:rsidRDefault="0032666F" w:rsidP="00B45D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3C40F2" w14:textId="77777777" w:rsidR="0032666F" w:rsidRDefault="0032666F" w:rsidP="00B45D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9466BF" w14:textId="77777777" w:rsidR="0032666F" w:rsidRPr="007C2097" w:rsidRDefault="0032666F" w:rsidP="00B45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2666F" w14:paraId="0E32748C" w14:textId="77777777" w:rsidTr="00B45D59">
        <w:tc>
          <w:tcPr>
            <w:tcW w:w="1843" w:type="dxa"/>
          </w:tcPr>
          <w:p w14:paraId="7B8A4949" w14:textId="77777777" w:rsidR="0032666F" w:rsidRDefault="0032666F" w:rsidP="00B45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2A70B5" w14:textId="77777777" w:rsidR="0032666F" w:rsidRDefault="0032666F" w:rsidP="00B45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780" w14:paraId="7E55F44E" w14:textId="77777777" w:rsidTr="00B45D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DD975" w14:textId="77777777" w:rsidR="000C0780" w:rsidRDefault="000C0780" w:rsidP="000C0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C29A1" w14:textId="56A31DBB" w:rsidR="000C0780" w:rsidRDefault="000C0780" w:rsidP="000C0780">
            <w:pPr>
              <w:pStyle w:val="CRCoverPage"/>
              <w:spacing w:after="0"/>
              <w:ind w:left="100"/>
              <w:rPr>
                <w:noProof/>
              </w:rPr>
            </w:pPr>
            <w:r w:rsidRPr="001A1168">
              <w:rPr>
                <w:rFonts w:cs="Arial"/>
                <w:noProof/>
              </w:rPr>
              <w:t>Correction of miscellaneous non-controversial errors (typos etc).</w:t>
            </w:r>
          </w:p>
        </w:tc>
      </w:tr>
      <w:tr w:rsidR="000C0780" w14:paraId="020DB0C3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A46FA" w14:textId="77777777" w:rsidR="000C0780" w:rsidRDefault="000C0780" w:rsidP="000C0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1BB5D" w14:textId="77777777" w:rsidR="000C0780" w:rsidRDefault="000C0780" w:rsidP="000C0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780" w14:paraId="55657C85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2D160" w14:textId="77777777" w:rsidR="000C0780" w:rsidRDefault="000C0780" w:rsidP="000C07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01E5F" w14:textId="1AB2A75A" w:rsidR="00130EAB" w:rsidRPr="00130EAB" w:rsidRDefault="00130EAB" w:rsidP="000C0780">
            <w:pPr>
              <w:pStyle w:val="CRCoverPage"/>
              <w:numPr>
                <w:ilvl w:val="0"/>
                <w:numId w:val="61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5.5.4.</w:t>
            </w:r>
            <w:r w:rsidR="00B87304">
              <w:rPr>
                <w:rFonts w:cs="Arial"/>
                <w:noProof/>
              </w:rPr>
              <w:t>2</w:t>
            </w:r>
            <w:r>
              <w:rPr>
                <w:rFonts w:cs="Arial"/>
                <w:noProof/>
              </w:rPr>
              <w:t xml:space="preserve">4, corrected a typo </w:t>
            </w:r>
            <w:r w:rsidR="00B87304">
              <w:rPr>
                <w:rFonts w:cs="Arial"/>
                <w:noProof/>
              </w:rPr>
              <w:t xml:space="preserve">in Event A3H2 inequality </w:t>
            </w:r>
            <w:r>
              <w:rPr>
                <w:rFonts w:cs="Arial"/>
                <w:noProof/>
              </w:rPr>
              <w:t>(“</w:t>
            </w:r>
            <w:r w:rsidRPr="00C168EF">
              <w:t>A3H</w:t>
            </w:r>
            <w:r>
              <w:t>1</w:t>
            </w:r>
            <w:r w:rsidRPr="00C168EF">
              <w:t>-4</w:t>
            </w:r>
            <w:r>
              <w:t>” to</w:t>
            </w:r>
            <w:r w:rsidRPr="00C168EF">
              <w:t xml:space="preserve"> </w:t>
            </w:r>
            <w:r>
              <w:rPr>
                <w:rFonts w:cs="Arial"/>
                <w:noProof/>
              </w:rPr>
              <w:t>“</w:t>
            </w:r>
            <w:r w:rsidRPr="00C168EF">
              <w:t>A3H</w:t>
            </w:r>
            <w:r>
              <w:t>2</w:t>
            </w:r>
            <w:r w:rsidRPr="00C168EF">
              <w:t>-4</w:t>
            </w:r>
            <w:r>
              <w:t>”).</w:t>
            </w:r>
            <w:r>
              <w:br/>
            </w:r>
          </w:p>
          <w:p w14:paraId="386733FB" w14:textId="75AF1907" w:rsidR="000C0780" w:rsidRPr="00130EAB" w:rsidRDefault="000C0780" w:rsidP="000C0780">
            <w:pPr>
              <w:pStyle w:val="CRCoverPage"/>
              <w:numPr>
                <w:ilvl w:val="0"/>
                <w:numId w:val="61"/>
              </w:numPr>
              <w:spacing w:after="0"/>
              <w:rPr>
                <w:rFonts w:cs="Arial"/>
                <w:noProof/>
              </w:rPr>
            </w:pPr>
            <w:r w:rsidRPr="00130EAB">
              <w:rPr>
                <w:noProof/>
              </w:rPr>
              <w:t xml:space="preserve">In </w:t>
            </w:r>
            <w:r w:rsidR="00130EAB" w:rsidRPr="00130EAB">
              <w:rPr>
                <w:noProof/>
              </w:rPr>
              <w:t xml:space="preserve">IE </w:t>
            </w:r>
            <w:r w:rsidR="00130EAB" w:rsidRPr="00130EAB">
              <w:rPr>
                <w:i/>
                <w:iCs/>
              </w:rPr>
              <w:t>SL-CBR-CommonTxDedicatedSL-PRS-RP-List</w:t>
            </w:r>
            <w:r w:rsidR="00130EAB" w:rsidRPr="00130EAB">
              <w:rPr>
                <w:noProof/>
              </w:rPr>
              <w:t>, deleted redundant “-“ in sl-PRS-MaxNum-Transmissions, to align with RRC naming convention, and with name used in MAC spec (TS 38.321).</w:t>
            </w:r>
          </w:p>
          <w:p w14:paraId="6A42086F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CDE5BC" w14:textId="77777777" w:rsidR="000C0780" w:rsidRDefault="000C0780" w:rsidP="000C07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6F317D2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06E58173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A3C80F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F24184">
              <w:rPr>
                <w:noProof/>
              </w:rPr>
              <w:t xml:space="preserve"> </w:t>
            </w:r>
            <w:r w:rsidRPr="001A1168">
              <w:rPr>
                <w:rFonts w:cs="Arial"/>
                <w:szCs w:val="18"/>
                <w:lang w:eastAsia="zh-CN"/>
              </w:rPr>
              <w:t>Miscellaneous</w:t>
            </w:r>
          </w:p>
          <w:p w14:paraId="7F3EB286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3BF09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ED47597" w14:textId="77777777" w:rsidR="000C0780" w:rsidRPr="001A1168" w:rsidRDefault="000C0780" w:rsidP="000C078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1A1168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A0BE539" w14:textId="77777777" w:rsidR="000C0780" w:rsidRDefault="000C0780" w:rsidP="000C0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780" w14:paraId="62D1E39C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6D8BA" w14:textId="77777777" w:rsidR="000C0780" w:rsidRDefault="000C0780" w:rsidP="000C07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52C50" w14:textId="77777777" w:rsidR="000C0780" w:rsidRDefault="000C0780" w:rsidP="000C07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71" w14:paraId="38E9AF54" w14:textId="77777777" w:rsidTr="00B45D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5BCC0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6ECDD" w14:textId="34B55632" w:rsidR="003D6E71" w:rsidRDefault="003D6E71" w:rsidP="003D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typos and editorials will remain in the specification.</w:t>
            </w:r>
          </w:p>
        </w:tc>
      </w:tr>
      <w:tr w:rsidR="003D6E71" w14:paraId="2AC2B353" w14:textId="77777777" w:rsidTr="00B45D59">
        <w:tc>
          <w:tcPr>
            <w:tcW w:w="2694" w:type="dxa"/>
            <w:gridSpan w:val="2"/>
          </w:tcPr>
          <w:p w14:paraId="77F80992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942100" w14:textId="77777777" w:rsidR="003D6E71" w:rsidRDefault="003D6E71" w:rsidP="003D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71" w14:paraId="717521D5" w14:textId="77777777" w:rsidTr="00B45D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4515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4F203" w14:textId="7A913335" w:rsidR="003D6E71" w:rsidRDefault="003D6E71" w:rsidP="003D6E71">
            <w:pPr>
              <w:pStyle w:val="CRCoverPage"/>
              <w:spacing w:after="0"/>
              <w:ind w:left="100"/>
              <w:rPr>
                <w:noProof/>
              </w:rPr>
            </w:pPr>
            <w:r w:rsidRPr="00C168EF">
              <w:rPr>
                <w:rFonts w:eastAsia="SimSun"/>
              </w:rPr>
              <w:t>5.5.4.24</w:t>
            </w:r>
            <w:r>
              <w:rPr>
                <w:rFonts w:eastAsia="SimSun"/>
              </w:rPr>
              <w:t>, 6.3.5</w:t>
            </w:r>
          </w:p>
        </w:tc>
      </w:tr>
      <w:tr w:rsidR="003D6E71" w14:paraId="2E255CFA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FEE8A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EF3A2" w14:textId="77777777" w:rsidR="003D6E71" w:rsidRDefault="003D6E71" w:rsidP="003D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E71" w14:paraId="3C17A272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CB577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7D7B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2CBD0F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DDF70" w14:textId="77777777" w:rsidR="003D6E71" w:rsidRDefault="003D6E71" w:rsidP="003D6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19040" w14:textId="77777777" w:rsidR="003D6E71" w:rsidRDefault="003D6E71" w:rsidP="003D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E71" w14:paraId="57D39464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FB5EB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2F5A6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6D61F" w14:textId="52CC9E6D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D11D8D" w14:textId="77777777" w:rsidR="003D6E71" w:rsidRDefault="003D6E71" w:rsidP="003D6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7B690" w14:textId="77777777" w:rsidR="003D6E71" w:rsidRDefault="003D6E71" w:rsidP="003D6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71" w14:paraId="6BD5493F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B79D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0E278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E6BE" w14:textId="0EE6ACBF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ECD600" w14:textId="77777777" w:rsidR="003D6E71" w:rsidRDefault="003D6E71" w:rsidP="003D6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A82B6" w14:textId="77777777" w:rsidR="003D6E71" w:rsidRDefault="003D6E71" w:rsidP="003D6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71" w14:paraId="57E2A64C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7DA83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6D1B1" w14:textId="77777777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7681D" w14:textId="427DCA24" w:rsidR="003D6E71" w:rsidRDefault="003D6E71" w:rsidP="003D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20131" w14:textId="77777777" w:rsidR="003D6E71" w:rsidRDefault="003D6E71" w:rsidP="003D6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49AC8" w14:textId="77777777" w:rsidR="003D6E71" w:rsidRDefault="003D6E71" w:rsidP="003D6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E71" w14:paraId="6EA9085D" w14:textId="77777777" w:rsidTr="00B45D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A1EE" w14:textId="77777777" w:rsidR="003D6E71" w:rsidRDefault="003D6E71" w:rsidP="003D6E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AE5A7" w14:textId="77777777" w:rsidR="003D6E71" w:rsidRDefault="003D6E71" w:rsidP="003D6E71">
            <w:pPr>
              <w:pStyle w:val="CRCoverPage"/>
              <w:spacing w:after="0"/>
              <w:rPr>
                <w:noProof/>
              </w:rPr>
            </w:pPr>
          </w:p>
        </w:tc>
      </w:tr>
      <w:tr w:rsidR="003D6E71" w14:paraId="08EFEA68" w14:textId="77777777" w:rsidTr="00B45D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B2C9AD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CF49" w14:textId="77777777" w:rsidR="003D6E71" w:rsidRDefault="003D6E71" w:rsidP="003D6E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E71" w:rsidRPr="008863B9" w14:paraId="6135CB18" w14:textId="77777777" w:rsidTr="00B45D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044CF" w14:textId="77777777" w:rsidR="003D6E71" w:rsidRPr="008863B9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5CBFC5" w14:textId="77777777" w:rsidR="003D6E71" w:rsidRPr="008863B9" w:rsidRDefault="003D6E71" w:rsidP="003D6E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E71" w14:paraId="56679F27" w14:textId="77777777" w:rsidTr="00B45D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D5273" w14:textId="77777777" w:rsidR="003D6E71" w:rsidRDefault="003D6E71" w:rsidP="003D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0F3D8" w14:textId="77777777" w:rsidR="003D6E71" w:rsidRDefault="003D6E71" w:rsidP="003D6E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17468" w14:textId="77777777" w:rsidR="0032666F" w:rsidRDefault="0032666F" w:rsidP="0032666F">
      <w:pPr>
        <w:pStyle w:val="CRCoverPage"/>
        <w:spacing w:after="0"/>
        <w:rPr>
          <w:noProof/>
          <w:sz w:val="8"/>
          <w:szCs w:val="8"/>
        </w:rPr>
      </w:pPr>
    </w:p>
    <w:p w14:paraId="2FEBA06F" w14:textId="77777777" w:rsidR="0032666F" w:rsidRDefault="0032666F" w:rsidP="0032666F">
      <w:pPr>
        <w:rPr>
          <w:noProof/>
        </w:rPr>
        <w:sectPr w:rsidR="0032666F" w:rsidSect="0032666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4C215" w14:textId="77777777" w:rsidR="00A1348B" w:rsidRPr="00C168EF" w:rsidRDefault="00A1348B" w:rsidP="00A1348B">
      <w:pPr>
        <w:pStyle w:val="Heading4"/>
        <w:rPr>
          <w:rFonts w:eastAsia="SimSun"/>
          <w:lang w:eastAsia="en-US"/>
        </w:rPr>
      </w:pPr>
      <w:bookmarkStart w:id="20" w:name="_Toc193445675"/>
      <w:bookmarkStart w:id="21" w:name="_Toc193451480"/>
      <w:bookmarkStart w:id="22" w:name="_Toc193462745"/>
      <w:bookmarkStart w:id="23" w:name="_Toc210366179"/>
      <w:bookmarkEnd w:id="0"/>
      <w:bookmarkEnd w:id="1"/>
      <w:bookmarkEnd w:id="2"/>
      <w:bookmarkEnd w:id="3"/>
      <w:bookmarkEnd w:id="4"/>
      <w:bookmarkEnd w:id="5"/>
      <w:r w:rsidRPr="00C168EF">
        <w:rPr>
          <w:rFonts w:eastAsia="SimSun"/>
          <w:lang w:eastAsia="en-US"/>
        </w:rPr>
        <w:lastRenderedPageBreak/>
        <w:t>5.5.4.24</w:t>
      </w:r>
      <w:r w:rsidRPr="00C168EF">
        <w:rPr>
          <w:rFonts w:eastAsia="SimSun"/>
          <w:lang w:eastAsia="en-US"/>
        </w:rPr>
        <w:tab/>
        <w:t xml:space="preserve">Event A3H2 (Neighbour becomes offset better than SpCell and the Aerial UE altitude </w:t>
      </w:r>
      <w:r w:rsidRPr="00C168EF">
        <w:rPr>
          <w:rFonts w:eastAsia="SimSun"/>
        </w:rPr>
        <w:t>becomes lower than</w:t>
      </w:r>
      <w:r w:rsidRPr="00C168EF">
        <w:rPr>
          <w:rFonts w:eastAsia="SimSun"/>
          <w:lang w:eastAsia="en-US"/>
        </w:rPr>
        <w:t xml:space="preserve"> a threshold)</w:t>
      </w:r>
      <w:bookmarkEnd w:id="20"/>
      <w:bookmarkEnd w:id="21"/>
      <w:bookmarkEnd w:id="22"/>
      <w:bookmarkEnd w:id="23"/>
    </w:p>
    <w:p w14:paraId="49667532" w14:textId="77777777" w:rsidR="00A1348B" w:rsidRPr="00C168EF" w:rsidRDefault="00A1348B" w:rsidP="00A1348B">
      <w:pPr>
        <w:textAlignment w:val="auto"/>
      </w:pPr>
      <w:r w:rsidRPr="00C168EF">
        <w:t>The UE shall:</w:t>
      </w:r>
    </w:p>
    <w:p w14:paraId="7AAAE9A2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lang w:eastAsia="en-US"/>
        </w:rPr>
        <w:t>1&gt;</w:t>
      </w:r>
      <w:r w:rsidRPr="00C168EF">
        <w:rPr>
          <w:rFonts w:eastAsia="SimSun"/>
          <w:lang w:eastAsia="en-US"/>
        </w:rPr>
        <w:tab/>
        <w:t xml:space="preserve">consider the entering condition for this event to be satisfied when both condition A3H2-1 and condition A3H2-2, as specified below, are </w:t>
      </w:r>
      <w:proofErr w:type="gramStart"/>
      <w:r w:rsidRPr="00C168EF">
        <w:rPr>
          <w:rFonts w:eastAsia="SimSun"/>
          <w:lang w:eastAsia="en-US"/>
        </w:rPr>
        <w:t>fulfilled;</w:t>
      </w:r>
      <w:proofErr w:type="gramEnd"/>
    </w:p>
    <w:p w14:paraId="09D1F054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lang w:eastAsia="en-US"/>
        </w:rPr>
        <w:t>1&gt;</w:t>
      </w:r>
      <w:r w:rsidRPr="00C168EF">
        <w:rPr>
          <w:rFonts w:eastAsia="SimSun"/>
          <w:lang w:eastAsia="en-US"/>
        </w:rPr>
        <w:tab/>
        <w:t xml:space="preserve">consider the leaving condition for this event to be satisfied when condition A3H2-3 or condition A3H2-4, i.e. at least one of the two, as specified below, is </w:t>
      </w:r>
      <w:proofErr w:type="gramStart"/>
      <w:r w:rsidRPr="00C168EF">
        <w:rPr>
          <w:rFonts w:eastAsia="SimSun"/>
          <w:lang w:eastAsia="en-US"/>
        </w:rPr>
        <w:t>fulfilled;</w:t>
      </w:r>
      <w:proofErr w:type="gramEnd"/>
    </w:p>
    <w:p w14:paraId="55FD7F63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lang w:eastAsia="en-US"/>
        </w:rPr>
        <w:t>1&gt;</w:t>
      </w:r>
      <w:r w:rsidRPr="00C168EF">
        <w:rPr>
          <w:rFonts w:eastAsia="SimSun"/>
          <w:lang w:eastAsia="en-US"/>
        </w:rPr>
        <w:tab/>
        <w:t xml:space="preserve">use the SpCell for </w:t>
      </w:r>
      <w:r w:rsidRPr="00C168EF">
        <w:rPr>
          <w:rFonts w:eastAsia="SimSun"/>
          <w:i/>
          <w:lang w:eastAsia="en-US"/>
        </w:rPr>
        <w:t>Mp</w:t>
      </w:r>
      <w:r w:rsidRPr="00C168EF">
        <w:rPr>
          <w:rFonts w:eastAsia="SimSun"/>
          <w:lang w:eastAsia="en-US"/>
        </w:rPr>
        <w:t xml:space="preserve">, </w:t>
      </w:r>
      <w:r w:rsidRPr="00C168EF">
        <w:rPr>
          <w:rFonts w:eastAsia="SimSun"/>
          <w:i/>
          <w:lang w:eastAsia="en-US"/>
        </w:rPr>
        <w:t>Ofp and Ocp</w:t>
      </w:r>
      <w:r w:rsidRPr="00C168EF">
        <w:rPr>
          <w:rFonts w:eastAsia="SimSun"/>
          <w:lang w:eastAsia="en-US"/>
        </w:rPr>
        <w:t>.</w:t>
      </w:r>
    </w:p>
    <w:p w14:paraId="790CCDA1" w14:textId="77777777" w:rsidR="00A1348B" w:rsidRPr="00C168EF" w:rsidRDefault="00A1348B" w:rsidP="00A1348B">
      <w:pPr>
        <w:pStyle w:val="NO"/>
        <w:rPr>
          <w:rFonts w:eastAsia="SimSun"/>
          <w:lang w:eastAsia="en-US"/>
        </w:rPr>
      </w:pPr>
      <w:r w:rsidRPr="00C168EF">
        <w:rPr>
          <w:rFonts w:eastAsia="SimSun"/>
          <w:lang w:eastAsia="ko-KR"/>
        </w:rPr>
        <w:t>NOTE:</w:t>
      </w:r>
      <w:r w:rsidRPr="00C168EF">
        <w:rPr>
          <w:rFonts w:eastAsia="SimSun"/>
          <w:lang w:eastAsia="ko-KR"/>
        </w:rPr>
        <w:tab/>
        <w:t xml:space="preserve">The cell(s) that triggers the event has reference signals indicated in the </w:t>
      </w:r>
      <w:r w:rsidRPr="00C168EF">
        <w:rPr>
          <w:rFonts w:eastAsia="SimSun"/>
          <w:i/>
          <w:lang w:eastAsia="ko-KR"/>
        </w:rPr>
        <w:t xml:space="preserve">measObjectNR </w:t>
      </w:r>
      <w:r w:rsidRPr="00C168EF">
        <w:rPr>
          <w:rFonts w:eastAsia="SimSun"/>
          <w:lang w:eastAsia="ko-KR"/>
        </w:rPr>
        <w:t xml:space="preserve">associated to this event which may be different from the NR SpCell </w:t>
      </w:r>
      <w:r w:rsidRPr="00C168EF">
        <w:rPr>
          <w:rFonts w:eastAsia="SimSun"/>
          <w:i/>
          <w:lang w:eastAsia="ko-KR"/>
        </w:rPr>
        <w:t>measObjectNR</w:t>
      </w:r>
      <w:r w:rsidRPr="00C168EF">
        <w:rPr>
          <w:rFonts w:eastAsia="SimSun"/>
          <w:lang w:eastAsia="ko-KR"/>
        </w:rPr>
        <w:t>.</w:t>
      </w:r>
    </w:p>
    <w:p w14:paraId="7B39A36E" w14:textId="77777777" w:rsidR="00A1348B" w:rsidRPr="00C168EF" w:rsidRDefault="00A1348B" w:rsidP="00A1348B">
      <w:pPr>
        <w:textAlignment w:val="auto"/>
      </w:pPr>
      <w:r w:rsidRPr="00C168EF">
        <w:rPr>
          <w:lang w:eastAsia="ko-KR"/>
        </w:rPr>
        <w:t>Inequality</w:t>
      </w:r>
      <w:r w:rsidRPr="00C168EF">
        <w:t xml:space="preserve"> A3H2-1 (Entering condition 1)</w:t>
      </w:r>
    </w:p>
    <w:p w14:paraId="6D3F9C3C" w14:textId="77777777" w:rsidR="00A1348B" w:rsidRPr="00C168EF" w:rsidRDefault="00A1348B" w:rsidP="00A1348B">
      <w:pPr>
        <w:pStyle w:val="EQ"/>
        <w:rPr>
          <w:rFonts w:eastAsia="SimSun"/>
          <w:i/>
          <w:iCs/>
          <w:lang w:eastAsia="en-US"/>
        </w:rPr>
      </w:pPr>
      <w:r w:rsidRPr="00C168EF">
        <w:rPr>
          <w:rFonts w:eastAsia="SimSun"/>
          <w:i/>
          <w:iCs/>
          <w:lang w:eastAsia="en-US"/>
        </w:rPr>
        <w:t>Mn + Ofn + Ocn – Hys1 &gt; Mp + Ofp + Ocp + Off</w:t>
      </w:r>
    </w:p>
    <w:p w14:paraId="3C598B94" w14:textId="77777777" w:rsidR="00A1348B" w:rsidRPr="00C168EF" w:rsidRDefault="00A1348B" w:rsidP="00A1348B">
      <w:pPr>
        <w:textAlignment w:val="auto"/>
      </w:pPr>
      <w:r w:rsidRPr="00C168EF">
        <w:rPr>
          <w:lang w:eastAsia="ko-KR"/>
        </w:rPr>
        <w:t>Inequality</w:t>
      </w:r>
      <w:r w:rsidRPr="00C168EF">
        <w:t xml:space="preserve"> A3H2-2 (Entering condition 2)</w:t>
      </w:r>
    </w:p>
    <w:p w14:paraId="524C8841" w14:textId="77777777" w:rsidR="00A1348B" w:rsidRPr="00C168EF" w:rsidRDefault="00A1348B" w:rsidP="00A1348B">
      <w:pPr>
        <w:pStyle w:val="EQ"/>
        <w:rPr>
          <w:i/>
          <w:iCs/>
        </w:rPr>
      </w:pPr>
      <w:r w:rsidRPr="00C168EF">
        <w:rPr>
          <w:i/>
          <w:iCs/>
        </w:rPr>
        <w:t>Ms + Hys2 &lt; Thresh</w:t>
      </w:r>
    </w:p>
    <w:p w14:paraId="5D13F722" w14:textId="77777777" w:rsidR="00A1348B" w:rsidRPr="00C168EF" w:rsidRDefault="00A1348B" w:rsidP="00A1348B">
      <w:pPr>
        <w:textAlignment w:val="auto"/>
      </w:pPr>
      <w:r w:rsidRPr="00C168EF">
        <w:rPr>
          <w:lang w:eastAsia="ko-KR"/>
        </w:rPr>
        <w:t>Inequality</w:t>
      </w:r>
      <w:r w:rsidRPr="00C168EF">
        <w:t xml:space="preserve"> A3H2-3 (Leaving condition 1)</w:t>
      </w:r>
    </w:p>
    <w:p w14:paraId="61FCC52A" w14:textId="77777777" w:rsidR="00A1348B" w:rsidRPr="00C168EF" w:rsidRDefault="00A1348B" w:rsidP="00A1348B">
      <w:pPr>
        <w:pStyle w:val="EQ"/>
        <w:rPr>
          <w:rFonts w:eastAsia="SimSun"/>
          <w:i/>
          <w:iCs/>
          <w:lang w:eastAsia="en-US"/>
        </w:rPr>
      </w:pPr>
      <w:r w:rsidRPr="00C168EF">
        <w:rPr>
          <w:rFonts w:eastAsia="SimSun"/>
          <w:i/>
          <w:iCs/>
          <w:lang w:eastAsia="en-US"/>
        </w:rPr>
        <w:t>Mn + Ofn + Ocn + Hys1 &lt; Mp + Ofp + Ocp + Off</w:t>
      </w:r>
    </w:p>
    <w:p w14:paraId="3924D917" w14:textId="1810B093" w:rsidR="00A1348B" w:rsidRPr="00C168EF" w:rsidRDefault="00A1348B" w:rsidP="00A1348B">
      <w:pPr>
        <w:textAlignment w:val="auto"/>
      </w:pPr>
      <w:r w:rsidRPr="00C168EF">
        <w:rPr>
          <w:lang w:eastAsia="ko-KR"/>
        </w:rPr>
        <w:t>Inequality</w:t>
      </w:r>
      <w:r w:rsidRPr="00C168EF">
        <w:t xml:space="preserve"> A3H</w:t>
      </w:r>
      <w:ins w:id="24" w:author="Ericsson" w:date="2025-11-01T13:16:00Z" w16du:dateUtc="2025-11-01T12:16:00Z">
        <w:r w:rsidR="00130EAB">
          <w:t>2</w:t>
        </w:r>
      </w:ins>
      <w:del w:id="25" w:author="Ericsson" w:date="2025-11-01T13:16:00Z" w16du:dateUtc="2025-11-01T12:16:00Z">
        <w:r w:rsidRPr="00C168EF" w:rsidDel="00130EAB">
          <w:delText>1</w:delText>
        </w:r>
      </w:del>
      <w:r w:rsidRPr="00C168EF">
        <w:t>-4 (Leaving condition 2)</w:t>
      </w:r>
    </w:p>
    <w:p w14:paraId="55A9125C" w14:textId="77777777" w:rsidR="00A1348B" w:rsidRPr="00C168EF" w:rsidRDefault="00A1348B" w:rsidP="00A1348B">
      <w:pPr>
        <w:pStyle w:val="EQ"/>
        <w:rPr>
          <w:i/>
          <w:iCs/>
        </w:rPr>
      </w:pPr>
      <w:r w:rsidRPr="00C168EF">
        <w:rPr>
          <w:i/>
          <w:iCs/>
        </w:rPr>
        <w:t>Ms – Hys2 &gt; Thresh</w:t>
      </w:r>
    </w:p>
    <w:p w14:paraId="52322671" w14:textId="77777777" w:rsidR="00A1348B" w:rsidRPr="00C168EF" w:rsidRDefault="00A1348B" w:rsidP="00A1348B">
      <w:pPr>
        <w:textAlignment w:val="auto"/>
      </w:pPr>
      <w:r w:rsidRPr="00C168EF">
        <w:t>The variables in the formula are defined as follows:</w:t>
      </w:r>
    </w:p>
    <w:p w14:paraId="68F9A0C7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Mn </w:t>
      </w:r>
      <w:r w:rsidRPr="00C168EF">
        <w:rPr>
          <w:rFonts w:eastAsia="SimSun"/>
          <w:lang w:eastAsia="en-US"/>
        </w:rPr>
        <w:t xml:space="preserve">is the measurement result of the neighbouring cell, not </w:t>
      </w:r>
      <w:proofErr w:type="gramStart"/>
      <w:r w:rsidRPr="00C168EF">
        <w:rPr>
          <w:rFonts w:eastAsia="SimSun"/>
          <w:lang w:eastAsia="en-US"/>
        </w:rPr>
        <w:t>taking into account</w:t>
      </w:r>
      <w:proofErr w:type="gramEnd"/>
      <w:r w:rsidRPr="00C168EF">
        <w:rPr>
          <w:rFonts w:eastAsia="SimSun"/>
          <w:lang w:eastAsia="en-US"/>
        </w:rPr>
        <w:t xml:space="preserve"> any offsets.</w:t>
      </w:r>
    </w:p>
    <w:p w14:paraId="4B99E96E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Ofn </w:t>
      </w:r>
      <w:r w:rsidRPr="00C168EF">
        <w:rPr>
          <w:rFonts w:eastAsia="SimSun"/>
          <w:lang w:eastAsia="en-US"/>
        </w:rPr>
        <w:t xml:space="preserve">is the measurement object specific offset of the reference signal of the neighbour cell (i.e. </w:t>
      </w:r>
      <w:r w:rsidRPr="00C168EF">
        <w:rPr>
          <w:rFonts w:eastAsia="SimSun"/>
          <w:i/>
          <w:lang w:eastAsia="en-US"/>
        </w:rPr>
        <w:t>offsetMO</w:t>
      </w:r>
      <w:r w:rsidRPr="00C168EF">
        <w:rPr>
          <w:rFonts w:eastAsia="SimSun"/>
          <w:lang w:eastAsia="en-US"/>
        </w:rPr>
        <w:t xml:space="preserve"> as defined within </w:t>
      </w:r>
      <w:r w:rsidRPr="00C168EF">
        <w:rPr>
          <w:rFonts w:eastAsia="SimSun"/>
          <w:i/>
          <w:lang w:eastAsia="en-US"/>
        </w:rPr>
        <w:t>measObjectNR</w:t>
      </w:r>
      <w:r w:rsidRPr="00C168EF">
        <w:rPr>
          <w:rFonts w:eastAsia="SimSun"/>
          <w:lang w:eastAsia="en-US"/>
        </w:rPr>
        <w:t xml:space="preserve"> corresponding to </w:t>
      </w:r>
      <w:r w:rsidRPr="00C168EF">
        <w:rPr>
          <w:lang w:eastAsia="x-none"/>
        </w:rPr>
        <w:t>the frequency of</w:t>
      </w:r>
      <w:r w:rsidRPr="00C168EF">
        <w:t xml:space="preserve"> </w:t>
      </w:r>
      <w:r w:rsidRPr="00C168EF">
        <w:rPr>
          <w:rFonts w:eastAsia="SimSun"/>
          <w:lang w:eastAsia="en-US"/>
        </w:rPr>
        <w:t>the neighbour cell).</w:t>
      </w:r>
    </w:p>
    <w:p w14:paraId="6A9CF374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Ocn </w:t>
      </w:r>
      <w:r w:rsidRPr="00C168EF">
        <w:rPr>
          <w:rFonts w:eastAsia="SimSun"/>
          <w:lang w:eastAsia="en-US"/>
        </w:rPr>
        <w:t xml:space="preserve">is the cell specific offset of the neighbour cell (i.e. </w:t>
      </w:r>
      <w:r w:rsidRPr="00C168EF">
        <w:rPr>
          <w:rFonts w:eastAsia="SimSun"/>
          <w:i/>
          <w:lang w:eastAsia="en-US"/>
        </w:rPr>
        <w:t>cellIndividualOffset</w:t>
      </w:r>
      <w:r w:rsidRPr="00C168EF">
        <w:rPr>
          <w:rFonts w:eastAsia="SimSun"/>
          <w:lang w:eastAsia="en-US"/>
        </w:rPr>
        <w:t xml:space="preserve"> as defined within </w:t>
      </w:r>
      <w:r w:rsidRPr="00C168EF">
        <w:rPr>
          <w:rFonts w:eastAsia="SimSun"/>
          <w:i/>
          <w:lang w:eastAsia="en-US"/>
        </w:rPr>
        <w:t>measObjectNR</w:t>
      </w:r>
      <w:r w:rsidRPr="00C168EF">
        <w:rPr>
          <w:rFonts w:eastAsia="SimSun"/>
          <w:lang w:eastAsia="en-US"/>
        </w:rPr>
        <w:t xml:space="preserve"> corresponding to the frequency of the neighbour cell</w:t>
      </w:r>
      <w:r w:rsidRPr="00C168EF">
        <w:t xml:space="preserve">, or </w:t>
      </w:r>
      <w:r w:rsidRPr="00C168EF">
        <w:rPr>
          <w:i/>
        </w:rPr>
        <w:t>cellIndividualOffset</w:t>
      </w:r>
      <w:r w:rsidRPr="00C168EF">
        <w:t xml:space="preserve"> as defined within </w:t>
      </w:r>
      <w:r w:rsidRPr="00C168EF">
        <w:rPr>
          <w:i/>
        </w:rPr>
        <w:t>reportConfigNR</w:t>
      </w:r>
      <w:proofErr w:type="gramStart"/>
      <w:r w:rsidRPr="00C168EF">
        <w:rPr>
          <w:rFonts w:eastAsia="SimSun"/>
          <w:lang w:eastAsia="en-US"/>
        </w:rPr>
        <w:t>), and</w:t>
      </w:r>
      <w:proofErr w:type="gramEnd"/>
      <w:r w:rsidRPr="00C168EF">
        <w:rPr>
          <w:rFonts w:eastAsia="SimSun"/>
          <w:lang w:eastAsia="en-US"/>
        </w:rPr>
        <w:t xml:space="preserve"> set to zero if not configured for the neighbour cell.</w:t>
      </w:r>
    </w:p>
    <w:p w14:paraId="2234A8D2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Mp </w:t>
      </w:r>
      <w:r w:rsidRPr="00C168EF">
        <w:rPr>
          <w:rFonts w:eastAsia="SimSun"/>
          <w:lang w:eastAsia="en-US"/>
        </w:rPr>
        <w:t xml:space="preserve">is the measurement result of the SpCell, not </w:t>
      </w:r>
      <w:proofErr w:type="gramStart"/>
      <w:r w:rsidRPr="00C168EF">
        <w:rPr>
          <w:rFonts w:eastAsia="SimSun"/>
          <w:lang w:eastAsia="en-US"/>
        </w:rPr>
        <w:t>taking into account</w:t>
      </w:r>
      <w:proofErr w:type="gramEnd"/>
      <w:r w:rsidRPr="00C168EF">
        <w:rPr>
          <w:rFonts w:eastAsia="SimSun"/>
          <w:lang w:eastAsia="en-US"/>
        </w:rPr>
        <w:t xml:space="preserve"> any offsets.</w:t>
      </w:r>
    </w:p>
    <w:p w14:paraId="593D478B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Ofp </w:t>
      </w:r>
      <w:r w:rsidRPr="00C168EF">
        <w:rPr>
          <w:rFonts w:eastAsia="SimSun"/>
          <w:lang w:eastAsia="en-US"/>
        </w:rPr>
        <w:t xml:space="preserve">is the measurement object specific offset of the SpCell (i.e. </w:t>
      </w:r>
      <w:r w:rsidRPr="00C168EF">
        <w:rPr>
          <w:rFonts w:eastAsia="SimSun"/>
          <w:i/>
          <w:lang w:eastAsia="en-US"/>
        </w:rPr>
        <w:t>offsetMO</w:t>
      </w:r>
      <w:r w:rsidRPr="00C168EF">
        <w:rPr>
          <w:rFonts w:eastAsia="SimSun"/>
          <w:lang w:eastAsia="en-US"/>
        </w:rPr>
        <w:t xml:space="preserve"> as defined within </w:t>
      </w:r>
      <w:r w:rsidRPr="00C168EF">
        <w:rPr>
          <w:rFonts w:eastAsia="SimSun"/>
          <w:i/>
          <w:lang w:eastAsia="en-US"/>
        </w:rPr>
        <w:t xml:space="preserve">measObjectNR </w:t>
      </w:r>
      <w:r w:rsidRPr="00C168EF">
        <w:rPr>
          <w:rFonts w:eastAsia="SimSun"/>
          <w:lang w:eastAsia="en-US"/>
        </w:rPr>
        <w:t>corresponding to the SpCell).</w:t>
      </w:r>
    </w:p>
    <w:p w14:paraId="1EEE95BC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Ocp </w:t>
      </w:r>
      <w:r w:rsidRPr="00C168EF">
        <w:rPr>
          <w:rFonts w:eastAsia="SimSun"/>
          <w:lang w:eastAsia="en-US"/>
        </w:rPr>
        <w:t xml:space="preserve">is the cell specific offset of the SpCell (i.e. </w:t>
      </w:r>
      <w:r w:rsidRPr="00C168EF">
        <w:rPr>
          <w:rFonts w:eastAsia="SimSun"/>
          <w:i/>
          <w:lang w:eastAsia="en-US"/>
        </w:rPr>
        <w:t>cellIndividualOffset</w:t>
      </w:r>
      <w:r w:rsidRPr="00C168EF">
        <w:rPr>
          <w:rFonts w:eastAsia="SimSun"/>
          <w:lang w:eastAsia="en-US"/>
        </w:rPr>
        <w:t xml:space="preserve"> as defined within </w:t>
      </w:r>
      <w:r w:rsidRPr="00C168EF">
        <w:rPr>
          <w:rFonts w:eastAsia="SimSun"/>
          <w:i/>
          <w:lang w:eastAsia="en-US"/>
        </w:rPr>
        <w:t>measObjectNR</w:t>
      </w:r>
      <w:r w:rsidRPr="00C168EF">
        <w:rPr>
          <w:rFonts w:eastAsia="SimSun"/>
          <w:lang w:eastAsia="en-US"/>
        </w:rPr>
        <w:t xml:space="preserve"> corresponding to the SpCell</w:t>
      </w:r>
      <w:proofErr w:type="gramStart"/>
      <w:r w:rsidRPr="00C168EF">
        <w:rPr>
          <w:rFonts w:eastAsia="SimSun"/>
          <w:lang w:eastAsia="en-US"/>
        </w:rPr>
        <w:t>), and</w:t>
      </w:r>
      <w:proofErr w:type="gramEnd"/>
      <w:r w:rsidRPr="00C168EF">
        <w:rPr>
          <w:rFonts w:eastAsia="SimSun"/>
          <w:lang w:eastAsia="en-US"/>
        </w:rPr>
        <w:t xml:space="preserve"> is set to zero if not configured for the SpCell.</w:t>
      </w:r>
    </w:p>
    <w:p w14:paraId="41F318E6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Hys1</w:t>
      </w:r>
      <w:r w:rsidRPr="00C168EF">
        <w:rPr>
          <w:rFonts w:eastAsia="SimSun"/>
          <w:lang w:eastAsia="en-US"/>
        </w:rPr>
        <w:t xml:space="preserve"> is the hysteresis parameter for this event (i.e. </w:t>
      </w:r>
      <w:r w:rsidRPr="00C168EF">
        <w:rPr>
          <w:rFonts w:eastAsia="SimSun"/>
          <w:i/>
          <w:lang w:eastAsia="en-US"/>
        </w:rPr>
        <w:t>a3-Hysteresis</w:t>
      </w:r>
      <w:r w:rsidRPr="00C168EF">
        <w:rPr>
          <w:rFonts w:eastAsia="SimSun"/>
          <w:lang w:eastAsia="en-US"/>
        </w:rPr>
        <w:t xml:space="preserve"> as defined within </w:t>
      </w:r>
      <w:r w:rsidRPr="00C168EF">
        <w:rPr>
          <w:rFonts w:eastAsia="SimSun"/>
          <w:i/>
          <w:lang w:eastAsia="en-US"/>
        </w:rPr>
        <w:t xml:space="preserve">reportConfigNR </w:t>
      </w:r>
      <w:r w:rsidRPr="00C168EF">
        <w:rPr>
          <w:rFonts w:eastAsia="SimSun"/>
          <w:lang w:eastAsia="en-US"/>
        </w:rPr>
        <w:t>for this event).</w:t>
      </w:r>
    </w:p>
    <w:p w14:paraId="260F13F6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Off</w:t>
      </w:r>
      <w:r w:rsidRPr="00C168EF">
        <w:rPr>
          <w:rFonts w:eastAsia="SimSun"/>
          <w:lang w:eastAsia="en-US"/>
        </w:rPr>
        <w:t xml:space="preserve"> is the offset parameter for this event (i.e. </w:t>
      </w:r>
      <w:r w:rsidRPr="00C168EF">
        <w:rPr>
          <w:rFonts w:eastAsia="SimSun"/>
          <w:i/>
          <w:lang w:eastAsia="en-US"/>
        </w:rPr>
        <w:t xml:space="preserve">a3-Offset </w:t>
      </w:r>
      <w:r w:rsidRPr="00C168EF">
        <w:rPr>
          <w:rFonts w:eastAsia="SimSun"/>
          <w:lang w:eastAsia="en-US"/>
        </w:rPr>
        <w:t xml:space="preserve">as defined within </w:t>
      </w:r>
      <w:r w:rsidRPr="00C168EF">
        <w:rPr>
          <w:rFonts w:eastAsia="SimSun"/>
          <w:i/>
          <w:lang w:eastAsia="en-US"/>
        </w:rPr>
        <w:t xml:space="preserve">reportConfigNR </w:t>
      </w:r>
      <w:r w:rsidRPr="00C168EF">
        <w:rPr>
          <w:rFonts w:eastAsia="SimSun"/>
          <w:lang w:eastAsia="en-US"/>
        </w:rPr>
        <w:t>for this event).</w:t>
      </w:r>
    </w:p>
    <w:p w14:paraId="2B7D8721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Ms</w:t>
      </w:r>
      <w:r w:rsidRPr="00C168EF">
        <w:rPr>
          <w:rFonts w:eastAsia="SimSun"/>
          <w:b/>
          <w:lang w:eastAsia="en-US"/>
        </w:rPr>
        <w:t xml:space="preserve"> </w:t>
      </w:r>
      <w:r w:rsidRPr="00C168EF">
        <w:rPr>
          <w:rFonts w:eastAsia="SimSun"/>
          <w:lang w:eastAsia="en-US"/>
        </w:rPr>
        <w:t>is the Aerial UE altitude relative to the sea level.</w:t>
      </w:r>
    </w:p>
    <w:p w14:paraId="09B5D0C3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Hys2</w:t>
      </w:r>
      <w:r w:rsidRPr="00C168EF">
        <w:rPr>
          <w:rFonts w:eastAsia="SimSun"/>
          <w:lang w:eastAsia="en-US"/>
        </w:rPr>
        <w:t xml:space="preserve"> is the hysteresis parameter for this event (i.e. </w:t>
      </w:r>
      <w:r w:rsidRPr="00C168EF">
        <w:rPr>
          <w:rFonts w:eastAsia="SimSun"/>
          <w:i/>
          <w:lang w:eastAsia="en-US"/>
        </w:rPr>
        <w:t>h2-Hysteresis</w:t>
      </w:r>
      <w:r w:rsidRPr="00C168EF">
        <w:rPr>
          <w:rFonts w:eastAsia="SimSun"/>
          <w:lang w:eastAsia="en-US"/>
        </w:rPr>
        <w:t xml:space="preserve"> as defined within </w:t>
      </w:r>
      <w:r w:rsidRPr="00C168EF">
        <w:rPr>
          <w:rFonts w:eastAsia="SimSun"/>
          <w:i/>
          <w:lang w:eastAsia="en-US"/>
        </w:rPr>
        <w:t>reportConfigNR</w:t>
      </w:r>
      <w:r w:rsidRPr="00C168EF">
        <w:rPr>
          <w:rFonts w:eastAsia="SimSun"/>
          <w:lang w:eastAsia="en-US"/>
        </w:rPr>
        <w:t xml:space="preserve"> for this event).</w:t>
      </w:r>
    </w:p>
    <w:p w14:paraId="1F167F2A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Thresh</w:t>
      </w:r>
      <w:r w:rsidRPr="00C168EF">
        <w:rPr>
          <w:rFonts w:eastAsia="SimSun"/>
          <w:lang w:eastAsia="en-US"/>
        </w:rPr>
        <w:t xml:space="preserve"> is the threshold parameter for this event (i.e. </w:t>
      </w:r>
      <w:r w:rsidRPr="00C168EF">
        <w:rPr>
          <w:rFonts w:eastAsia="SimSun"/>
          <w:i/>
          <w:lang w:eastAsia="en-US"/>
        </w:rPr>
        <w:t>h2-Threshold</w:t>
      </w:r>
      <w:r w:rsidRPr="00C168EF">
        <w:rPr>
          <w:rFonts w:eastAsia="SimSun"/>
          <w:i/>
        </w:rPr>
        <w:t xml:space="preserve"> </w:t>
      </w:r>
      <w:r w:rsidRPr="00C168EF">
        <w:rPr>
          <w:rFonts w:eastAsia="SimSun"/>
          <w:lang w:eastAsia="en-US"/>
        </w:rPr>
        <w:t xml:space="preserve">as defined within </w:t>
      </w:r>
      <w:r w:rsidRPr="00C168EF">
        <w:rPr>
          <w:rFonts w:eastAsia="SimSun"/>
          <w:i/>
          <w:lang w:eastAsia="en-US"/>
        </w:rPr>
        <w:t>reportConfigNR</w:t>
      </w:r>
      <w:r w:rsidRPr="00C168EF">
        <w:rPr>
          <w:rFonts w:eastAsia="SimSun"/>
          <w:iCs/>
          <w:lang w:eastAsia="en-US"/>
        </w:rPr>
        <w:t xml:space="preserve"> for this event</w:t>
      </w:r>
      <w:r w:rsidRPr="00C168EF">
        <w:rPr>
          <w:rFonts w:eastAsia="SimSun"/>
          <w:lang w:eastAsia="en-US"/>
        </w:rPr>
        <w:t>).</w:t>
      </w:r>
    </w:p>
    <w:p w14:paraId="3D193C2F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Mn, Mp </w:t>
      </w:r>
      <w:r w:rsidRPr="00C168EF">
        <w:rPr>
          <w:rFonts w:eastAsia="SimSun"/>
          <w:lang w:eastAsia="en-US"/>
        </w:rPr>
        <w:t>are expressed in dBm</w:t>
      </w:r>
      <w:r w:rsidRPr="00C168EF">
        <w:rPr>
          <w:rFonts w:eastAsia="SimSun"/>
          <w:lang w:eastAsia="ko-KR"/>
        </w:rPr>
        <w:t xml:space="preserve"> in case of RSRP, or in dB in case of RSRQ</w:t>
      </w:r>
      <w:r w:rsidRPr="00C168EF">
        <w:rPr>
          <w:rFonts w:eastAsia="SimSun"/>
          <w:lang w:eastAsia="en-US"/>
        </w:rPr>
        <w:t xml:space="preserve"> and RS-SINR.</w:t>
      </w:r>
    </w:p>
    <w:p w14:paraId="0C26AD52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>Ofn</w:t>
      </w:r>
      <w:r w:rsidRPr="00C168EF">
        <w:rPr>
          <w:rFonts w:eastAsia="SimSun"/>
          <w:lang w:eastAsia="en-US"/>
        </w:rPr>
        <w:t xml:space="preserve">, </w:t>
      </w:r>
      <w:r w:rsidRPr="00C168EF">
        <w:rPr>
          <w:rFonts w:eastAsia="SimSun"/>
          <w:b/>
          <w:i/>
          <w:lang w:eastAsia="en-US"/>
        </w:rPr>
        <w:t>Ocn</w:t>
      </w:r>
      <w:r w:rsidRPr="00C168EF">
        <w:rPr>
          <w:rFonts w:eastAsia="SimSun"/>
          <w:lang w:eastAsia="en-US"/>
        </w:rPr>
        <w:t xml:space="preserve">, </w:t>
      </w:r>
      <w:r w:rsidRPr="00C168EF">
        <w:rPr>
          <w:rFonts w:eastAsia="SimSun"/>
          <w:b/>
          <w:i/>
          <w:lang w:eastAsia="en-US"/>
        </w:rPr>
        <w:t>Hys1</w:t>
      </w:r>
      <w:r w:rsidRPr="00C168EF">
        <w:rPr>
          <w:rFonts w:eastAsia="SimSun"/>
          <w:lang w:eastAsia="en-US"/>
        </w:rPr>
        <w:t xml:space="preserve">, </w:t>
      </w:r>
      <w:r w:rsidRPr="00C168EF">
        <w:rPr>
          <w:rFonts w:eastAsia="SimSun"/>
          <w:b/>
          <w:i/>
          <w:lang w:eastAsia="en-US"/>
        </w:rPr>
        <w:t>Ofp</w:t>
      </w:r>
      <w:r w:rsidRPr="00C168EF">
        <w:rPr>
          <w:rFonts w:eastAsia="SimSun"/>
          <w:lang w:eastAsia="en-US"/>
        </w:rPr>
        <w:t xml:space="preserve">, </w:t>
      </w:r>
      <w:r w:rsidRPr="00C168EF">
        <w:rPr>
          <w:rFonts w:eastAsia="SimSun"/>
          <w:b/>
          <w:i/>
          <w:lang w:eastAsia="en-US"/>
        </w:rPr>
        <w:t>Ocp</w:t>
      </w:r>
      <w:r w:rsidRPr="00C168EF">
        <w:rPr>
          <w:rFonts w:eastAsia="SimSun"/>
          <w:lang w:eastAsia="en-US"/>
        </w:rPr>
        <w:t xml:space="preserve">, </w:t>
      </w:r>
      <w:proofErr w:type="gramStart"/>
      <w:r w:rsidRPr="00C168EF">
        <w:rPr>
          <w:rFonts w:eastAsia="SimSun"/>
          <w:b/>
          <w:i/>
          <w:lang w:eastAsia="en-US"/>
        </w:rPr>
        <w:t>Off</w:t>
      </w:r>
      <w:proofErr w:type="gramEnd"/>
      <w:r w:rsidRPr="00C168EF">
        <w:rPr>
          <w:rFonts w:eastAsia="SimSun"/>
          <w:lang w:eastAsia="en-US"/>
        </w:rPr>
        <w:t xml:space="preserve"> are expressed in dB.</w:t>
      </w:r>
    </w:p>
    <w:p w14:paraId="42D3D8E3" w14:textId="77777777" w:rsidR="00A1348B" w:rsidRPr="00C168EF" w:rsidRDefault="00A1348B" w:rsidP="00A1348B">
      <w:pPr>
        <w:pStyle w:val="B1"/>
        <w:rPr>
          <w:rFonts w:eastAsia="SimSun"/>
          <w:lang w:eastAsia="en-US"/>
        </w:rPr>
      </w:pPr>
      <w:r w:rsidRPr="00C168EF">
        <w:rPr>
          <w:rFonts w:eastAsia="SimSun"/>
          <w:b/>
          <w:i/>
          <w:lang w:eastAsia="en-US"/>
        </w:rPr>
        <w:t xml:space="preserve">Ms, Hys2, Thresh </w:t>
      </w:r>
      <w:r w:rsidRPr="00C168EF">
        <w:rPr>
          <w:rFonts w:eastAsia="SimSun"/>
          <w:lang w:eastAsia="en-US"/>
        </w:rPr>
        <w:t>are expressed in meters.</w:t>
      </w:r>
    </w:p>
    <w:p w14:paraId="09582C9D" w14:textId="77777777" w:rsidR="00BE24E8" w:rsidRDefault="00BE24E8" w:rsidP="00BE24E8">
      <w:pPr>
        <w:pStyle w:val="Heading3"/>
        <w:sectPr w:rsidR="00BE24E8" w:rsidSect="00A1348B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26" w:name="_Toc60777521"/>
      <w:bookmarkStart w:id="27" w:name="_Toc193446576"/>
      <w:bookmarkStart w:id="28" w:name="_Toc193452381"/>
      <w:bookmarkStart w:id="29" w:name="_Toc193463653"/>
      <w:bookmarkStart w:id="30" w:name="_Toc210367087"/>
    </w:p>
    <w:p w14:paraId="437CD40C" w14:textId="77777777" w:rsidR="00780987" w:rsidRDefault="00780987">
      <w:pPr>
        <w:overflowPunct/>
        <w:autoSpaceDE/>
        <w:autoSpaceDN/>
        <w:adjustRightInd/>
        <w:spacing w:after="0"/>
        <w:textAlignment w:val="auto"/>
      </w:pPr>
    </w:p>
    <w:p w14:paraId="6C40E754" w14:textId="77777777" w:rsidR="00780987" w:rsidRDefault="00780987">
      <w:pPr>
        <w:overflowPunct/>
        <w:autoSpaceDE/>
        <w:autoSpaceDN/>
        <w:adjustRightInd/>
        <w:spacing w:after="0"/>
        <w:textAlignment w:val="auto"/>
      </w:pPr>
    </w:p>
    <w:p w14:paraId="02BF2DDE" w14:textId="1C5082F1" w:rsidR="00BE24E8" w:rsidRPr="00C168EF" w:rsidRDefault="00BE24E8" w:rsidP="00BE24E8">
      <w:pPr>
        <w:pStyle w:val="Heading3"/>
      </w:pPr>
      <w:r w:rsidRPr="00C168EF">
        <w:t>6.3.5</w:t>
      </w:r>
      <w:r w:rsidRPr="00C168EF">
        <w:tab/>
        <w:t>Sidelink information elements</w:t>
      </w:r>
      <w:bookmarkEnd w:id="26"/>
      <w:bookmarkEnd w:id="27"/>
      <w:bookmarkEnd w:id="28"/>
      <w:bookmarkEnd w:id="29"/>
      <w:bookmarkEnd w:id="30"/>
    </w:p>
    <w:p w14:paraId="3DBC7AC8" w14:textId="24972738" w:rsidR="00BE24E8" w:rsidRPr="00BE24E8" w:rsidRDefault="00BE24E8" w:rsidP="00BE24E8">
      <w:pPr>
        <w:rPr>
          <w:rFonts w:eastAsiaTheme="minorEastAsia"/>
        </w:rPr>
      </w:pPr>
      <w:r>
        <w:rPr>
          <w:rFonts w:eastAsiaTheme="minorEastAsia"/>
        </w:rPr>
        <w:t>&lt;cut&gt;</w:t>
      </w:r>
    </w:p>
    <w:p w14:paraId="63B81EF9" w14:textId="77777777" w:rsidR="0054509D" w:rsidRPr="00C168EF" w:rsidRDefault="0054509D" w:rsidP="0054509D">
      <w:pPr>
        <w:pStyle w:val="Heading4"/>
      </w:pPr>
      <w:bookmarkStart w:id="31" w:name="_Toc193446587"/>
      <w:bookmarkStart w:id="32" w:name="_Toc193452392"/>
      <w:bookmarkStart w:id="33" w:name="_Toc193463664"/>
      <w:bookmarkStart w:id="34" w:name="_Toc210367098"/>
      <w:bookmarkStart w:id="35" w:name="MCCQCTEMPBM_00000668"/>
      <w:r w:rsidRPr="00C168EF">
        <w:t>–</w:t>
      </w:r>
      <w:r w:rsidRPr="00C168EF">
        <w:tab/>
      </w:r>
      <w:r w:rsidRPr="00C168EF">
        <w:rPr>
          <w:i/>
          <w:iCs/>
        </w:rPr>
        <w:t>SL-CBR-CommonTxDedicatedSL-PRS-RP-List</w:t>
      </w:r>
      <w:bookmarkEnd w:id="31"/>
      <w:bookmarkEnd w:id="32"/>
      <w:bookmarkEnd w:id="33"/>
      <w:bookmarkEnd w:id="34"/>
    </w:p>
    <w:bookmarkEnd w:id="35"/>
    <w:p w14:paraId="29892940" w14:textId="77777777" w:rsidR="0054509D" w:rsidRPr="00C168EF" w:rsidRDefault="0054509D" w:rsidP="0054509D">
      <w:r w:rsidRPr="00C168EF">
        <w:t xml:space="preserve">The IE </w:t>
      </w:r>
      <w:r w:rsidRPr="00C168EF">
        <w:rPr>
          <w:i/>
        </w:rPr>
        <w:t>SL-CBR-CommonTxDedicatedSL-PRS-RP-List</w:t>
      </w:r>
      <w:r w:rsidRPr="00C168EF">
        <w:t xml:space="preserve"> indicates the list of SL PRS transmission parameters (such as Maximum SL PRS transmission power, Maximum Number of SL PRS (re-)transmissions, and CR limit) in </w:t>
      </w:r>
      <w:r w:rsidRPr="00C168EF">
        <w:rPr>
          <w:i/>
          <w:iCs/>
        </w:rPr>
        <w:t>sl-CBR-SL-PRS-TxConfigList</w:t>
      </w:r>
      <w:r w:rsidRPr="00C168EF">
        <w:t xml:space="preserve">, and the list of CBR ranges in </w:t>
      </w:r>
      <w:r w:rsidRPr="00C168EF">
        <w:rPr>
          <w:i/>
          <w:iCs/>
        </w:rPr>
        <w:t>sl-CBR-RangeDedicatedSL-PRS-RP-List</w:t>
      </w:r>
      <w:r w:rsidRPr="00C168EF">
        <w:t>, to configure congestion control to the UE for sidelink positioning.</w:t>
      </w:r>
    </w:p>
    <w:p w14:paraId="0E003A38" w14:textId="77777777" w:rsidR="0054509D" w:rsidRPr="00C168EF" w:rsidRDefault="0054509D" w:rsidP="0054509D">
      <w:pPr>
        <w:pStyle w:val="TH"/>
      </w:pPr>
      <w:r w:rsidRPr="00C168EF">
        <w:rPr>
          <w:i/>
          <w:iCs/>
        </w:rPr>
        <w:t>SL-CBR-CommonTxDedicatedSL-PRS-RP-List</w:t>
      </w:r>
      <w:r w:rsidRPr="00C168EF">
        <w:t xml:space="preserve"> information element</w:t>
      </w:r>
    </w:p>
    <w:p w14:paraId="39C63223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rPr>
          <w:color w:val="808080"/>
        </w:rPr>
        <w:t>-- ASN1START</w:t>
      </w:r>
    </w:p>
    <w:p w14:paraId="037E409C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rPr>
          <w:color w:val="808080"/>
        </w:rPr>
        <w:t>-- TAG- SL-CBR-COMMONTXDEDICATEDSL-PRS-RP-LIST-START</w:t>
      </w:r>
    </w:p>
    <w:p w14:paraId="1D81569F" w14:textId="77777777" w:rsidR="0054509D" w:rsidRPr="00C168EF" w:rsidRDefault="0054509D" w:rsidP="0054509D">
      <w:pPr>
        <w:pStyle w:val="PL"/>
      </w:pPr>
    </w:p>
    <w:p w14:paraId="05E4E336" w14:textId="77777777" w:rsidR="0054509D" w:rsidRPr="00C168EF" w:rsidRDefault="0054509D" w:rsidP="0054509D">
      <w:pPr>
        <w:pStyle w:val="PL"/>
      </w:pPr>
      <w:r w:rsidRPr="00C168EF">
        <w:t>SL-CBR-CommonTxDedicatedSL-PRS-RP-List-r</w:t>
      </w:r>
      <w:proofErr w:type="gramStart"/>
      <w:r w:rsidRPr="00C168EF">
        <w:t>18 ::=</w:t>
      </w:r>
      <w:proofErr w:type="gramEnd"/>
      <w:r w:rsidRPr="00C168EF">
        <w:t xml:space="preserve">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38ED531A" w14:textId="77777777" w:rsidR="0054509D" w:rsidRPr="00C168EF" w:rsidRDefault="0054509D" w:rsidP="0054509D">
      <w:pPr>
        <w:pStyle w:val="PL"/>
      </w:pPr>
      <w:r w:rsidRPr="00C168EF">
        <w:t xml:space="preserve">    sl-CBR-RangeDedicatedSL-PRS-RP-List-r18     </w:t>
      </w:r>
      <w:r w:rsidRPr="00C168EF">
        <w:rPr>
          <w:color w:val="993366"/>
        </w:rPr>
        <w:t>SEQUENCE</w:t>
      </w:r>
      <w:r w:rsidRPr="00C168EF">
        <w:t xml:space="preserve"> (</w:t>
      </w:r>
      <w:r w:rsidRPr="00C168EF">
        <w:rPr>
          <w:color w:val="993366"/>
        </w:rPr>
        <w:t>SIZE</w:t>
      </w:r>
      <w:r w:rsidRPr="00C168EF">
        <w:t xml:space="preserve"> (</w:t>
      </w:r>
      <w:proofErr w:type="gramStart"/>
      <w:r w:rsidRPr="00C168EF">
        <w:t>1..</w:t>
      </w:r>
      <w:proofErr w:type="gramEnd"/>
      <w:r w:rsidRPr="00C168EF">
        <w:t>maxCBR-ConfigDedSL-PRS-</w:t>
      </w:r>
      <w:r w:rsidRPr="00C168EF">
        <w:rPr>
          <w:rFonts w:eastAsia="DengXian"/>
        </w:rPr>
        <w:t>1-r18</w:t>
      </w:r>
      <w:r w:rsidRPr="00C168EF">
        <w:t>))</w:t>
      </w:r>
      <w:r w:rsidRPr="00C168EF">
        <w:rPr>
          <w:color w:val="993366"/>
        </w:rPr>
        <w:t xml:space="preserve"> OF</w:t>
      </w:r>
      <w:r w:rsidRPr="00C168EF">
        <w:t xml:space="preserve"> SL-CBR-LevelsDedicatedSL-PRS-RP-r18</w:t>
      </w:r>
    </w:p>
    <w:p w14:paraId="0399E70A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t xml:space="preserve">                                                                                                                 </w:t>
      </w:r>
      <w:proofErr w:type="gramStart"/>
      <w:r w:rsidRPr="00C168EF">
        <w:rPr>
          <w:color w:val="993366"/>
        </w:rPr>
        <w:t>OPTIONAL</w:t>
      </w:r>
      <w:r w:rsidRPr="00C168EF">
        <w:t xml:space="preserve">,   </w:t>
      </w:r>
      <w:proofErr w:type="gramEnd"/>
      <w:r w:rsidRPr="00C168EF">
        <w:t xml:space="preserve"> </w:t>
      </w:r>
      <w:r w:rsidRPr="00C168EF">
        <w:rPr>
          <w:color w:val="808080"/>
        </w:rPr>
        <w:t>-- Need M</w:t>
      </w:r>
    </w:p>
    <w:p w14:paraId="42410EE6" w14:textId="77777777" w:rsidR="0054509D" w:rsidRPr="00C168EF" w:rsidRDefault="0054509D" w:rsidP="0054509D">
      <w:pPr>
        <w:pStyle w:val="PL"/>
      </w:pPr>
      <w:r w:rsidRPr="00C168EF">
        <w:t xml:space="preserve">    sl-CBR-SL-PRS-TxConfigList-r18              </w:t>
      </w:r>
      <w:r w:rsidRPr="00C168EF">
        <w:rPr>
          <w:color w:val="993366"/>
        </w:rPr>
        <w:t>SEQUENCE</w:t>
      </w:r>
      <w:r w:rsidRPr="00C168EF">
        <w:t xml:space="preserve"> (</w:t>
      </w:r>
      <w:r w:rsidRPr="00C168EF">
        <w:rPr>
          <w:color w:val="993366"/>
        </w:rPr>
        <w:t>SIZE</w:t>
      </w:r>
      <w:r w:rsidRPr="00C168EF">
        <w:t xml:space="preserve"> (</w:t>
      </w:r>
      <w:proofErr w:type="gramStart"/>
      <w:r w:rsidRPr="00C168EF">
        <w:t>1..</w:t>
      </w:r>
      <w:proofErr w:type="gramEnd"/>
      <w:r w:rsidRPr="00C168EF">
        <w:t>maxNrofSL-PRS-TxConfig-r18))</w:t>
      </w:r>
      <w:r w:rsidRPr="00C168EF">
        <w:rPr>
          <w:color w:val="993366"/>
        </w:rPr>
        <w:t xml:space="preserve"> OF</w:t>
      </w:r>
      <w:r w:rsidRPr="00C168EF">
        <w:t xml:space="preserve"> SL-CBR-SL-PRS-TxConfig-r18</w:t>
      </w:r>
    </w:p>
    <w:p w14:paraId="54E56419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t xml:space="preserve">                                                                                                                 </w:t>
      </w:r>
      <w:r w:rsidRPr="00C168EF">
        <w:rPr>
          <w:color w:val="993366"/>
        </w:rPr>
        <w:t>OPTIONAL</w:t>
      </w:r>
      <w:r w:rsidRPr="00C168EF">
        <w:t xml:space="preserve">     </w:t>
      </w:r>
      <w:r w:rsidRPr="00C168EF">
        <w:rPr>
          <w:color w:val="808080"/>
        </w:rPr>
        <w:t>-- Need M</w:t>
      </w:r>
    </w:p>
    <w:p w14:paraId="7F3DE50D" w14:textId="77777777" w:rsidR="0054509D" w:rsidRPr="00C168EF" w:rsidRDefault="0054509D" w:rsidP="0054509D">
      <w:pPr>
        <w:pStyle w:val="PL"/>
      </w:pPr>
      <w:r w:rsidRPr="00C168EF">
        <w:t>}</w:t>
      </w:r>
    </w:p>
    <w:p w14:paraId="048918FD" w14:textId="77777777" w:rsidR="0054509D" w:rsidRPr="00C168EF" w:rsidRDefault="0054509D" w:rsidP="0054509D">
      <w:pPr>
        <w:pStyle w:val="PL"/>
      </w:pPr>
    </w:p>
    <w:p w14:paraId="1A905FBB" w14:textId="77777777" w:rsidR="0054509D" w:rsidRPr="00C168EF" w:rsidRDefault="0054509D" w:rsidP="0054509D">
      <w:pPr>
        <w:pStyle w:val="PL"/>
      </w:pPr>
      <w:r w:rsidRPr="00C168EF">
        <w:t>SL-CBR-LevelsDedicatedSL-PRS-RP-r</w:t>
      </w:r>
      <w:proofErr w:type="gramStart"/>
      <w:r w:rsidRPr="00C168EF">
        <w:t>18 ::=</w:t>
      </w:r>
      <w:proofErr w:type="gramEnd"/>
      <w:r w:rsidRPr="00C168EF">
        <w:t xml:space="preserve"> </w:t>
      </w:r>
      <w:r w:rsidRPr="00C168EF">
        <w:rPr>
          <w:color w:val="993366"/>
        </w:rPr>
        <w:t>SEQUENCE</w:t>
      </w:r>
      <w:r w:rsidRPr="00C168EF">
        <w:t xml:space="preserve"> (</w:t>
      </w:r>
      <w:r w:rsidRPr="00C168EF">
        <w:rPr>
          <w:color w:val="993366"/>
        </w:rPr>
        <w:t>SIZE</w:t>
      </w:r>
      <w:r w:rsidRPr="00C168EF">
        <w:t xml:space="preserve"> (</w:t>
      </w:r>
      <w:proofErr w:type="gramStart"/>
      <w:r w:rsidRPr="00C168EF">
        <w:t>0..</w:t>
      </w:r>
      <w:proofErr w:type="gramEnd"/>
      <w:r w:rsidRPr="00C168EF">
        <w:t>maxCBR-LevelDedSL-PRS-1-r18))</w:t>
      </w:r>
      <w:r w:rsidRPr="00C168EF">
        <w:rPr>
          <w:color w:val="993366"/>
        </w:rPr>
        <w:t xml:space="preserve"> OF</w:t>
      </w:r>
      <w:r w:rsidRPr="00C168EF">
        <w:t xml:space="preserve"> SL-CBR-DedicatedSL-PRS-RP-r18</w:t>
      </w:r>
    </w:p>
    <w:p w14:paraId="2FB536CB" w14:textId="77777777" w:rsidR="0054509D" w:rsidRPr="00C168EF" w:rsidRDefault="0054509D" w:rsidP="0054509D">
      <w:pPr>
        <w:pStyle w:val="PL"/>
      </w:pPr>
    </w:p>
    <w:p w14:paraId="5603C384" w14:textId="77777777" w:rsidR="0054509D" w:rsidRPr="00C168EF" w:rsidRDefault="0054509D" w:rsidP="0054509D">
      <w:pPr>
        <w:pStyle w:val="PL"/>
      </w:pPr>
      <w:r w:rsidRPr="00C168EF">
        <w:t>SL-CBR-SL-PRS-TxConfig-r</w:t>
      </w:r>
      <w:proofErr w:type="gramStart"/>
      <w:r w:rsidRPr="00C168EF">
        <w:t>18 ::=</w:t>
      </w:r>
      <w:proofErr w:type="gramEnd"/>
      <w:r w:rsidRPr="00C168EF">
        <w:t xml:space="preserve">          </w:t>
      </w:r>
      <w:r w:rsidRPr="00C168EF">
        <w:rPr>
          <w:color w:val="993366"/>
        </w:rPr>
        <w:t>SEQUENCE</w:t>
      </w:r>
      <w:r w:rsidRPr="00C168EF">
        <w:t xml:space="preserve"> {</w:t>
      </w:r>
    </w:p>
    <w:p w14:paraId="69707A83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t xml:space="preserve">    sl-PRS-CR-Limit-r18                     </w:t>
      </w:r>
      <w:proofErr w:type="gramStart"/>
      <w:r w:rsidRPr="00C168EF">
        <w:rPr>
          <w:color w:val="993366"/>
        </w:rPr>
        <w:t>INTEGER</w:t>
      </w:r>
      <w:r w:rsidRPr="00C168EF">
        <w:t>(0..</w:t>
      </w:r>
      <w:proofErr w:type="gramEnd"/>
      <w:r w:rsidRPr="00C168EF">
        <w:t xml:space="preserve">10000)                                                    </w:t>
      </w:r>
      <w:proofErr w:type="gramStart"/>
      <w:r w:rsidRPr="00C168EF">
        <w:rPr>
          <w:color w:val="993366"/>
        </w:rPr>
        <w:t>OPTIONAL</w:t>
      </w:r>
      <w:r w:rsidRPr="00C168EF">
        <w:t xml:space="preserve">,   </w:t>
      </w:r>
      <w:proofErr w:type="gramEnd"/>
      <w:r w:rsidRPr="00C168EF">
        <w:t xml:space="preserve"> </w:t>
      </w:r>
      <w:r w:rsidRPr="00C168EF">
        <w:rPr>
          <w:color w:val="808080"/>
        </w:rPr>
        <w:t>-- Need M</w:t>
      </w:r>
    </w:p>
    <w:p w14:paraId="1B18F272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t xml:space="preserve">    sl-PRS-MaxTx-power-r18                  </w:t>
      </w:r>
      <w:r w:rsidRPr="00C168EF">
        <w:rPr>
          <w:color w:val="993366"/>
        </w:rPr>
        <w:t>INTEGER</w:t>
      </w:r>
      <w:r w:rsidRPr="00C168EF">
        <w:t xml:space="preserve"> (-</w:t>
      </w:r>
      <w:proofErr w:type="gramStart"/>
      <w:r w:rsidRPr="00C168EF">
        <w:t>30..</w:t>
      </w:r>
      <w:proofErr w:type="gramEnd"/>
      <w:r w:rsidRPr="00C168EF">
        <w:t xml:space="preserve">33)                                                    </w:t>
      </w:r>
      <w:proofErr w:type="gramStart"/>
      <w:r w:rsidRPr="00C168EF">
        <w:rPr>
          <w:color w:val="993366"/>
        </w:rPr>
        <w:t>OPTIONAL</w:t>
      </w:r>
      <w:r w:rsidRPr="00C168EF">
        <w:t xml:space="preserve">,   </w:t>
      </w:r>
      <w:proofErr w:type="gramEnd"/>
      <w:r w:rsidRPr="00C168EF">
        <w:t xml:space="preserve"> </w:t>
      </w:r>
      <w:r w:rsidRPr="00C168EF">
        <w:rPr>
          <w:color w:val="808080"/>
        </w:rPr>
        <w:t>-- Need M</w:t>
      </w:r>
    </w:p>
    <w:p w14:paraId="2719C6BF" w14:textId="37B74004" w:rsidR="0054509D" w:rsidRPr="00C168EF" w:rsidRDefault="0054509D" w:rsidP="0054509D">
      <w:pPr>
        <w:pStyle w:val="PL"/>
        <w:rPr>
          <w:rFonts w:eastAsia="DengXian"/>
          <w:color w:val="808080"/>
        </w:rPr>
      </w:pPr>
      <w:r w:rsidRPr="00C168EF">
        <w:t xml:space="preserve">    </w:t>
      </w:r>
      <w:r w:rsidRPr="00C168EF">
        <w:rPr>
          <w:rFonts w:eastAsia="DengXian"/>
        </w:rPr>
        <w:t>sl-PRS-MaxNum</w:t>
      </w:r>
      <w:del w:id="36" w:author="Ericsson" w:date="2025-11-01T13:10:00Z" w16du:dateUtc="2025-11-01T12:10:00Z">
        <w:r w:rsidRPr="00C168EF" w:rsidDel="00130EAB">
          <w:rPr>
            <w:rFonts w:eastAsia="DengXian"/>
          </w:rPr>
          <w:delText>-</w:delText>
        </w:r>
      </w:del>
      <w:r w:rsidRPr="00C168EF">
        <w:rPr>
          <w:rFonts w:eastAsia="DengXian"/>
        </w:rPr>
        <w:t>Transmissions-r18</w:t>
      </w:r>
      <w:r w:rsidRPr="00C168EF">
        <w:t xml:space="preserve">         </w:t>
      </w:r>
      <w:proofErr w:type="gramStart"/>
      <w:r w:rsidRPr="00C168EF">
        <w:rPr>
          <w:rFonts w:eastAsia="DengXian"/>
          <w:color w:val="993366"/>
        </w:rPr>
        <w:t>INTEGER</w:t>
      </w:r>
      <w:r w:rsidRPr="00C168EF">
        <w:rPr>
          <w:rFonts w:eastAsia="DengXian"/>
        </w:rPr>
        <w:t>(1..</w:t>
      </w:r>
      <w:proofErr w:type="gramEnd"/>
      <w:r w:rsidRPr="00C168EF">
        <w:rPr>
          <w:rFonts w:eastAsia="DengXian"/>
        </w:rPr>
        <w:t>32)</w:t>
      </w:r>
      <w:r w:rsidRPr="00C168EF">
        <w:t xml:space="preserve">                                                       </w:t>
      </w:r>
      <w:r w:rsidRPr="00C168EF">
        <w:rPr>
          <w:color w:val="993366"/>
        </w:rPr>
        <w:t>OPTIONAL</w:t>
      </w:r>
      <w:r w:rsidRPr="00C168EF">
        <w:t xml:space="preserve">     </w:t>
      </w:r>
      <w:r w:rsidRPr="00C168EF">
        <w:rPr>
          <w:color w:val="808080"/>
        </w:rPr>
        <w:t>-- Need M</w:t>
      </w:r>
    </w:p>
    <w:p w14:paraId="22EA643B" w14:textId="77777777" w:rsidR="0054509D" w:rsidRPr="00C168EF" w:rsidRDefault="0054509D" w:rsidP="0054509D">
      <w:pPr>
        <w:pStyle w:val="PL"/>
        <w:rPr>
          <w:rFonts w:eastAsia="DengXian"/>
        </w:rPr>
      </w:pPr>
      <w:r w:rsidRPr="00C168EF">
        <w:rPr>
          <w:rFonts w:eastAsia="DengXian"/>
        </w:rPr>
        <w:t>}</w:t>
      </w:r>
    </w:p>
    <w:p w14:paraId="1513F2EB" w14:textId="77777777" w:rsidR="0054509D" w:rsidRPr="00C168EF" w:rsidRDefault="0054509D" w:rsidP="0054509D">
      <w:pPr>
        <w:pStyle w:val="PL"/>
      </w:pPr>
    </w:p>
    <w:p w14:paraId="395ADFC9" w14:textId="77777777" w:rsidR="0054509D" w:rsidRPr="00C168EF" w:rsidRDefault="0054509D" w:rsidP="0054509D">
      <w:pPr>
        <w:pStyle w:val="PL"/>
      </w:pPr>
      <w:r w:rsidRPr="00C168EF">
        <w:t>SL-CBR-DedicatedSL-PRS-RP-r</w:t>
      </w:r>
      <w:proofErr w:type="gramStart"/>
      <w:r w:rsidRPr="00C168EF">
        <w:t>18 ::=</w:t>
      </w:r>
      <w:proofErr w:type="gramEnd"/>
      <w:r w:rsidRPr="00C168EF">
        <w:t xml:space="preserve"> </w:t>
      </w:r>
      <w:r w:rsidRPr="00C168EF">
        <w:rPr>
          <w:color w:val="993366"/>
        </w:rPr>
        <w:t>INTEGER</w:t>
      </w:r>
      <w:r w:rsidRPr="00C168EF">
        <w:t xml:space="preserve"> (</w:t>
      </w:r>
      <w:proofErr w:type="gramStart"/>
      <w:r w:rsidRPr="00C168EF">
        <w:t>0..</w:t>
      </w:r>
      <w:proofErr w:type="gramEnd"/>
      <w:r w:rsidRPr="00C168EF">
        <w:t>100)</w:t>
      </w:r>
    </w:p>
    <w:p w14:paraId="6E48079F" w14:textId="77777777" w:rsidR="0054509D" w:rsidRPr="00C168EF" w:rsidRDefault="0054509D" w:rsidP="0054509D">
      <w:pPr>
        <w:pStyle w:val="PL"/>
      </w:pPr>
    </w:p>
    <w:p w14:paraId="5C59444A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rPr>
          <w:color w:val="808080"/>
        </w:rPr>
        <w:t>-- TAG-SL-CBR-COMMONTXDEDICATEDSL-PRS-RP-LIST-STOP</w:t>
      </w:r>
    </w:p>
    <w:p w14:paraId="679DA984" w14:textId="77777777" w:rsidR="0054509D" w:rsidRPr="00C168EF" w:rsidRDefault="0054509D" w:rsidP="0054509D">
      <w:pPr>
        <w:pStyle w:val="PL"/>
        <w:rPr>
          <w:color w:val="808080"/>
        </w:rPr>
      </w:pPr>
      <w:r w:rsidRPr="00C168EF">
        <w:rPr>
          <w:color w:val="808080"/>
        </w:rPr>
        <w:t>-- ASN1STOP</w:t>
      </w:r>
    </w:p>
    <w:p w14:paraId="267D169B" w14:textId="77777777" w:rsidR="0054509D" w:rsidRPr="00C168EF" w:rsidRDefault="0054509D" w:rsidP="0054509D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54509D" w:rsidRPr="00C168EF" w14:paraId="48810831" w14:textId="77777777" w:rsidTr="00B27A1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D8F022" w14:textId="77777777" w:rsidR="0054509D" w:rsidRPr="00C168EF" w:rsidRDefault="0054509D" w:rsidP="00B27A10">
            <w:pPr>
              <w:pStyle w:val="TAH"/>
              <w:rPr>
                <w:lang w:eastAsia="en-GB"/>
              </w:rPr>
            </w:pPr>
            <w:r w:rsidRPr="00C168EF">
              <w:rPr>
                <w:i/>
                <w:iCs/>
                <w:lang w:eastAsia="sv-SE"/>
              </w:rPr>
              <w:lastRenderedPageBreak/>
              <w:t>SL-CBR-CommonTxDedicatedSL-PRS-RP-List</w:t>
            </w:r>
            <w:r w:rsidRPr="00C168EF">
              <w:rPr>
                <w:noProof/>
                <w:lang w:eastAsia="en-GB"/>
              </w:rPr>
              <w:t xml:space="preserve"> field descriptions</w:t>
            </w:r>
          </w:p>
        </w:tc>
      </w:tr>
      <w:tr w:rsidR="0054509D" w:rsidRPr="00C168EF" w14:paraId="255B7833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24105A" w14:textId="77777777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168EF">
              <w:rPr>
                <w:b/>
                <w:bCs/>
                <w:i/>
                <w:iCs/>
                <w:lang w:eastAsia="en-GB"/>
              </w:rPr>
              <w:t>sl-CBR-RangeDedicatedSL-PRS-RP-List</w:t>
            </w:r>
          </w:p>
          <w:p w14:paraId="17940A4A" w14:textId="77777777" w:rsidR="0054509D" w:rsidRPr="00C168EF" w:rsidRDefault="0054509D" w:rsidP="00B27A10">
            <w:pPr>
              <w:pStyle w:val="TAL"/>
              <w:rPr>
                <w:kern w:val="2"/>
                <w:lang w:eastAsia="en-GB"/>
              </w:rPr>
            </w:pPr>
            <w:r w:rsidRPr="00C168EF">
              <w:rPr>
                <w:kern w:val="2"/>
                <w:lang w:eastAsia="en-GB"/>
              </w:rPr>
              <w:t xml:space="preserve">Indicates the list of CBR ranges. Each entry of the list in </w:t>
            </w:r>
            <w:r w:rsidRPr="00C168EF">
              <w:rPr>
                <w:i/>
                <w:iCs/>
                <w:kern w:val="2"/>
                <w:lang w:eastAsia="en-GB"/>
              </w:rPr>
              <w:t>SL-CBR-LevelsDedicatedSL-PRS-RP</w:t>
            </w:r>
            <w:r w:rsidRPr="00C168EF">
              <w:rPr>
                <w:kern w:val="2"/>
                <w:lang w:eastAsia="en-GB"/>
              </w:rPr>
              <w:t xml:space="preserve"> </w:t>
            </w:r>
            <w:r w:rsidRPr="00C168EF">
              <w:rPr>
                <w:kern w:val="2"/>
              </w:rPr>
              <w:t xml:space="preserve">indicates </w:t>
            </w:r>
            <w:r w:rsidRPr="00C168EF">
              <w:rPr>
                <w:kern w:val="2"/>
                <w:lang w:eastAsia="en-GB"/>
              </w:rPr>
              <w:t xml:space="preserve">the upper bound of the CBR range for the respective entry. The upper bounds of the CBR ranges are configured in ascending order for consecutive entries of </w:t>
            </w:r>
            <w:r w:rsidRPr="00C168EF">
              <w:rPr>
                <w:i/>
                <w:iCs/>
                <w:kern w:val="2"/>
                <w:lang w:eastAsia="en-GB"/>
              </w:rPr>
              <w:t>SL-CBR-LevelsDedicatedSL-PRS-RP</w:t>
            </w:r>
            <w:r w:rsidRPr="00C168EF">
              <w:rPr>
                <w:kern w:val="2"/>
                <w:lang w:eastAsia="en-GB"/>
              </w:rPr>
              <w:t xml:space="preserve">. For the first entry of </w:t>
            </w:r>
            <w:r w:rsidRPr="00C168EF">
              <w:rPr>
                <w:i/>
                <w:iCs/>
                <w:kern w:val="2"/>
                <w:lang w:eastAsia="en-GB"/>
              </w:rPr>
              <w:t>SL-CBR-LevelsDedicatedSL-PRS-RP</w:t>
            </w:r>
            <w:r w:rsidRPr="00C168EF">
              <w:rPr>
                <w:kern w:val="2"/>
                <w:lang w:eastAsia="en-GB"/>
              </w:rPr>
              <w:t xml:space="preserve"> the lower bound of the CBR range is 0. Value 0 corresponds to 0, value 1 to 0.01, value 2 to 0.02, and so on.</w:t>
            </w:r>
          </w:p>
        </w:tc>
      </w:tr>
      <w:tr w:rsidR="0054509D" w:rsidRPr="00C168EF" w14:paraId="268BB970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1F02A9" w14:textId="77777777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168EF">
              <w:rPr>
                <w:b/>
                <w:bCs/>
                <w:i/>
                <w:iCs/>
                <w:lang w:eastAsia="en-GB"/>
              </w:rPr>
              <w:t>sl-CBR-SL-PRS-TxConfigList</w:t>
            </w:r>
          </w:p>
          <w:p w14:paraId="5DB5E7D5" w14:textId="77777777" w:rsidR="0054509D" w:rsidRPr="00C168EF" w:rsidRDefault="0054509D" w:rsidP="00B27A10">
            <w:pPr>
              <w:pStyle w:val="TAL"/>
              <w:rPr>
                <w:lang w:eastAsia="en-GB"/>
              </w:rPr>
            </w:pPr>
            <w:r w:rsidRPr="00C168EF">
              <w:rPr>
                <w:rFonts w:cs="Arial"/>
                <w:kern w:val="2"/>
              </w:rPr>
              <w:t>Indicates the list of available SL PRS transmission parameters configurations.</w:t>
            </w:r>
          </w:p>
        </w:tc>
      </w:tr>
      <w:tr w:rsidR="0054509D" w:rsidRPr="00C168EF" w14:paraId="2C65F5A3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55B61B" w14:textId="77777777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168EF">
              <w:rPr>
                <w:b/>
                <w:bCs/>
                <w:i/>
                <w:iCs/>
                <w:lang w:eastAsia="en-GB"/>
              </w:rPr>
              <w:t>sl-PRS-CR-Limit</w:t>
            </w:r>
          </w:p>
          <w:p w14:paraId="48382165" w14:textId="77777777" w:rsidR="0054509D" w:rsidRPr="00C168EF" w:rsidRDefault="0054509D" w:rsidP="00B27A10">
            <w:pPr>
              <w:pStyle w:val="TAL"/>
              <w:rPr>
                <w:lang w:eastAsia="en-GB"/>
              </w:rPr>
            </w:pPr>
            <w:r w:rsidRPr="00C168EF">
              <w:rPr>
                <w:rFonts w:cs="Arial"/>
                <w:kern w:val="2"/>
              </w:rPr>
              <w:t>Indicates the maximum limit on the occupancy ratio. Value 0 corresponds to 0, value 1 to 0.0001, value 2 to 0.0002, and so on (i.e. in steps of 0.0001) until value 10000, which corresponds to 1.</w:t>
            </w:r>
          </w:p>
        </w:tc>
      </w:tr>
      <w:tr w:rsidR="0054509D" w:rsidRPr="00C168EF" w14:paraId="3EB510B7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D2ECD" w14:textId="766806D3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168EF">
              <w:rPr>
                <w:b/>
                <w:bCs/>
                <w:i/>
                <w:iCs/>
                <w:lang w:eastAsia="en-GB"/>
              </w:rPr>
              <w:t>sl-PRS-MaxNum</w:t>
            </w:r>
            <w:del w:id="37" w:author="Ericsson" w:date="2025-11-01T13:10:00Z" w16du:dateUtc="2025-11-01T12:10:00Z">
              <w:r w:rsidRPr="00C168EF" w:rsidDel="00130EAB">
                <w:rPr>
                  <w:b/>
                  <w:bCs/>
                  <w:i/>
                  <w:iCs/>
                  <w:lang w:eastAsia="en-GB"/>
                </w:rPr>
                <w:delText>-</w:delText>
              </w:r>
            </w:del>
            <w:r w:rsidRPr="00C168EF">
              <w:rPr>
                <w:b/>
                <w:bCs/>
                <w:i/>
                <w:iCs/>
                <w:lang w:eastAsia="en-GB"/>
              </w:rPr>
              <w:t>Transmissions</w:t>
            </w:r>
          </w:p>
          <w:p w14:paraId="69495E57" w14:textId="77777777" w:rsidR="0054509D" w:rsidRPr="00C168EF" w:rsidRDefault="0054509D" w:rsidP="00B27A10">
            <w:pPr>
              <w:pStyle w:val="TAL"/>
              <w:rPr>
                <w:lang w:eastAsia="en-GB"/>
              </w:rPr>
            </w:pPr>
            <w:r w:rsidRPr="00C168EF">
              <w:rPr>
                <w:rFonts w:cs="Arial"/>
                <w:kern w:val="2"/>
              </w:rPr>
              <w:t>Indicates the maximum number of SL PRS (re-)transmissions.</w:t>
            </w:r>
          </w:p>
        </w:tc>
      </w:tr>
      <w:tr w:rsidR="0054509D" w:rsidRPr="00C168EF" w14:paraId="5FF7DE7E" w14:textId="77777777" w:rsidTr="00B27A1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EFF8B" w14:textId="77777777" w:rsidR="0054509D" w:rsidRPr="00C168EF" w:rsidRDefault="0054509D" w:rsidP="00B27A1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168EF">
              <w:rPr>
                <w:b/>
                <w:bCs/>
                <w:i/>
                <w:iCs/>
                <w:lang w:eastAsia="en-GB"/>
              </w:rPr>
              <w:t>sl-PRS-MaxTx-power</w:t>
            </w:r>
          </w:p>
          <w:p w14:paraId="48AE40C7" w14:textId="77777777" w:rsidR="0054509D" w:rsidRPr="00C168EF" w:rsidRDefault="0054509D" w:rsidP="00B27A10">
            <w:pPr>
              <w:pStyle w:val="TAL"/>
              <w:rPr>
                <w:lang w:eastAsia="en-GB"/>
              </w:rPr>
            </w:pPr>
            <w:r w:rsidRPr="00C168EF">
              <w:rPr>
                <w:lang w:eastAsia="en-GB"/>
              </w:rPr>
              <w:t>Indicates the maximum SL PRS transmission power. The unit is dBm.</w:t>
            </w:r>
          </w:p>
        </w:tc>
      </w:tr>
    </w:tbl>
    <w:p w14:paraId="431F7D90" w14:textId="77777777" w:rsidR="0054509D" w:rsidRPr="00C168EF" w:rsidRDefault="0054509D" w:rsidP="0054509D"/>
    <w:p w14:paraId="65E38026" w14:textId="77777777" w:rsidR="0054509D" w:rsidRPr="0054509D" w:rsidRDefault="0054509D" w:rsidP="0054509D">
      <w:pPr>
        <w:rPr>
          <w:rFonts w:eastAsiaTheme="minorEastAsia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sectPr w:rsidR="0054509D" w:rsidRPr="0054509D" w:rsidSect="00BE24E8"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F8C9" w14:textId="77777777" w:rsidR="00C74E53" w:rsidRPr="00E53CC0" w:rsidRDefault="00C74E53">
      <w:pPr>
        <w:spacing w:after="0"/>
      </w:pPr>
      <w:r w:rsidRPr="00E53CC0">
        <w:separator/>
      </w:r>
    </w:p>
  </w:endnote>
  <w:endnote w:type="continuationSeparator" w:id="0">
    <w:p w14:paraId="6C0FF7E9" w14:textId="77777777" w:rsidR="00C74E53" w:rsidRPr="00E53CC0" w:rsidRDefault="00C74E53">
      <w:pPr>
        <w:spacing w:after="0"/>
      </w:pPr>
      <w:r w:rsidRPr="00E53CC0">
        <w:continuationSeparator/>
      </w:r>
    </w:p>
  </w:endnote>
  <w:endnote w:type="continuationNotice" w:id="1">
    <w:p w14:paraId="00DC82B0" w14:textId="77777777" w:rsidR="00C74E53" w:rsidRPr="00E53CC0" w:rsidRDefault="00C74E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E53CC0" w:rsidRDefault="00D27132">
    <w:pPr>
      <w:pStyle w:val="Footer"/>
    </w:pPr>
    <w:r w:rsidRPr="00E53CC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B7D19" w14:textId="77777777" w:rsidR="00C74E53" w:rsidRPr="00E53CC0" w:rsidRDefault="00C74E53">
      <w:pPr>
        <w:spacing w:after="0"/>
      </w:pPr>
      <w:r w:rsidRPr="00E53CC0">
        <w:separator/>
      </w:r>
    </w:p>
  </w:footnote>
  <w:footnote w:type="continuationSeparator" w:id="0">
    <w:p w14:paraId="0569CC9D" w14:textId="77777777" w:rsidR="00C74E53" w:rsidRPr="00E53CC0" w:rsidRDefault="00C74E53">
      <w:pPr>
        <w:spacing w:after="0"/>
      </w:pPr>
      <w:r w:rsidRPr="00E53CC0">
        <w:continuationSeparator/>
      </w:r>
    </w:p>
  </w:footnote>
  <w:footnote w:type="continuationNotice" w:id="1">
    <w:p w14:paraId="660EA2B8" w14:textId="77777777" w:rsidR="00C74E53" w:rsidRPr="00E53CC0" w:rsidRDefault="00C74E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9651" w14:textId="77777777" w:rsidR="0032666F" w:rsidRDefault="0032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761FEE94" w:rsidR="00F8285C" w:rsidRPr="00E53CC0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E53CC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53CC0">
      <w:rPr>
        <w:rFonts w:ascii="Arial" w:hAnsi="Arial" w:cs="Arial"/>
        <w:b/>
        <w:sz w:val="18"/>
        <w:szCs w:val="18"/>
      </w:rPr>
      <w:fldChar w:fldCharType="begin"/>
    </w:r>
    <w:r w:rsidRPr="00E53CC0">
      <w:rPr>
        <w:rFonts w:ascii="Arial" w:hAnsi="Arial" w:cs="Arial"/>
        <w:b/>
        <w:sz w:val="18"/>
        <w:szCs w:val="18"/>
      </w:rPr>
      <w:instrText xml:space="preserve"> PAGE </w:instrText>
    </w:r>
    <w:r w:rsidRPr="00E53CC0">
      <w:rPr>
        <w:rFonts w:ascii="Arial" w:hAnsi="Arial" w:cs="Arial"/>
        <w:b/>
        <w:sz w:val="18"/>
        <w:szCs w:val="18"/>
      </w:rPr>
      <w:fldChar w:fldCharType="separate"/>
    </w:r>
    <w:r w:rsidRPr="00E53CC0">
      <w:rPr>
        <w:rFonts w:ascii="Arial" w:hAnsi="Arial" w:cs="Arial"/>
        <w:b/>
        <w:noProof/>
        <w:sz w:val="18"/>
        <w:szCs w:val="18"/>
      </w:rPr>
      <w:t>492</w:t>
    </w:r>
    <w:r w:rsidRPr="00E53CC0">
      <w:rPr>
        <w:rFonts w:ascii="Arial" w:hAnsi="Arial" w:cs="Arial"/>
        <w:b/>
        <w:sz w:val="18"/>
        <w:szCs w:val="18"/>
      </w:rPr>
      <w:fldChar w:fldCharType="end"/>
    </w:r>
  </w:p>
  <w:p w14:paraId="05FFF6A0" w14:textId="42109103" w:rsidR="00F8285C" w:rsidRPr="00E53CC0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E53CC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E53CC0" w:rsidRDefault="00D27132">
    <w:pPr>
      <w:pStyle w:val="Header"/>
    </w:pPr>
  </w:p>
  <w:p w14:paraId="31BBBCD6" w14:textId="77777777" w:rsidR="00D27132" w:rsidRPr="00E53CC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7A012D"/>
    <w:multiLevelType w:val="hybridMultilevel"/>
    <w:tmpl w:val="E158A686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1F8F5F59"/>
    <w:multiLevelType w:val="multilevel"/>
    <w:tmpl w:val="1F8F5F59"/>
    <w:lvl w:ilvl="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25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D0484"/>
    <w:multiLevelType w:val="multilevel"/>
    <w:tmpl w:val="3F6D0484"/>
    <w:lvl w:ilvl="0">
      <w:start w:val="1"/>
      <w:numFmt w:val="decimal"/>
      <w:lvlText w:val="%1&gt;"/>
      <w:lvlJc w:val="left"/>
      <w:pPr>
        <w:ind w:left="64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1160" w:hanging="440"/>
      </w:pPr>
    </w:lvl>
    <w:lvl w:ilvl="2">
      <w:start w:val="1"/>
      <w:numFmt w:val="lowerRoman"/>
      <w:lvlText w:val="%3."/>
      <w:lvlJc w:val="right"/>
      <w:pPr>
        <w:ind w:left="1600" w:hanging="440"/>
      </w:pPr>
    </w:lvl>
    <w:lvl w:ilvl="3">
      <w:start w:val="1"/>
      <w:numFmt w:val="decimal"/>
      <w:lvlText w:val="%4."/>
      <w:lvlJc w:val="left"/>
      <w:pPr>
        <w:ind w:left="2040" w:hanging="440"/>
      </w:pPr>
    </w:lvl>
    <w:lvl w:ilvl="4">
      <w:start w:val="1"/>
      <w:numFmt w:val="lowerLetter"/>
      <w:lvlText w:val="%5)"/>
      <w:lvlJc w:val="left"/>
      <w:pPr>
        <w:ind w:left="2480" w:hanging="440"/>
      </w:pPr>
    </w:lvl>
    <w:lvl w:ilvl="5">
      <w:start w:val="1"/>
      <w:numFmt w:val="lowerRoman"/>
      <w:lvlText w:val="%6."/>
      <w:lvlJc w:val="right"/>
      <w:pPr>
        <w:ind w:left="2920" w:hanging="440"/>
      </w:pPr>
    </w:lvl>
    <w:lvl w:ilvl="6">
      <w:start w:val="1"/>
      <w:numFmt w:val="decimal"/>
      <w:lvlText w:val="%7."/>
      <w:lvlJc w:val="left"/>
      <w:pPr>
        <w:ind w:left="3360" w:hanging="440"/>
      </w:pPr>
    </w:lvl>
    <w:lvl w:ilvl="7">
      <w:start w:val="1"/>
      <w:numFmt w:val="lowerLetter"/>
      <w:lvlText w:val="%8)"/>
      <w:lvlJc w:val="left"/>
      <w:pPr>
        <w:ind w:left="3800" w:hanging="440"/>
      </w:pPr>
    </w:lvl>
    <w:lvl w:ilvl="8">
      <w:start w:val="1"/>
      <w:numFmt w:val="lowerRoman"/>
      <w:lvlText w:val="%9."/>
      <w:lvlJc w:val="right"/>
      <w:pPr>
        <w:ind w:left="4240" w:hanging="440"/>
      </w:p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5"/>
  </w:num>
  <w:num w:numId="3" w16cid:durableId="756556103">
    <w:abstractNumId w:val="46"/>
  </w:num>
  <w:num w:numId="4" w16cid:durableId="1298681283">
    <w:abstractNumId w:val="43"/>
  </w:num>
  <w:num w:numId="5" w16cid:durableId="161256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7"/>
  </w:num>
  <w:num w:numId="15" w16cid:durableId="11526036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3"/>
  </w:num>
  <w:num w:numId="17" w16cid:durableId="368919375">
    <w:abstractNumId w:val="48"/>
  </w:num>
  <w:num w:numId="18" w16cid:durableId="1674911730">
    <w:abstractNumId w:val="17"/>
  </w:num>
  <w:num w:numId="19" w16cid:durableId="1046639535">
    <w:abstractNumId w:val="55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50"/>
  </w:num>
  <w:num w:numId="23" w16cid:durableId="1596865912">
    <w:abstractNumId w:val="26"/>
  </w:num>
  <w:num w:numId="24" w16cid:durableId="1099132764">
    <w:abstractNumId w:val="38"/>
  </w:num>
  <w:num w:numId="25" w16cid:durableId="1395662286">
    <w:abstractNumId w:val="18"/>
  </w:num>
  <w:num w:numId="26" w16cid:durableId="214583011">
    <w:abstractNumId w:val="16"/>
  </w:num>
  <w:num w:numId="27" w16cid:durableId="362094831">
    <w:abstractNumId w:val="39"/>
  </w:num>
  <w:num w:numId="28" w16cid:durableId="532310444">
    <w:abstractNumId w:val="54"/>
  </w:num>
  <w:num w:numId="29" w16cid:durableId="1322123802">
    <w:abstractNumId w:val="28"/>
  </w:num>
  <w:num w:numId="30" w16cid:durableId="1236205740">
    <w:abstractNumId w:val="41"/>
  </w:num>
  <w:num w:numId="31" w16cid:durableId="122846346">
    <w:abstractNumId w:val="20"/>
  </w:num>
  <w:num w:numId="32" w16cid:durableId="359010974">
    <w:abstractNumId w:val="40"/>
  </w:num>
  <w:num w:numId="33" w16cid:durableId="1018964611">
    <w:abstractNumId w:val="19"/>
  </w:num>
  <w:num w:numId="34" w16cid:durableId="1886022345">
    <w:abstractNumId w:val="49"/>
  </w:num>
  <w:num w:numId="35" w16cid:durableId="1210261777">
    <w:abstractNumId w:val="56"/>
  </w:num>
  <w:num w:numId="36" w16cid:durableId="439375767">
    <w:abstractNumId w:val="34"/>
  </w:num>
  <w:num w:numId="37" w16cid:durableId="926573521">
    <w:abstractNumId w:val="53"/>
  </w:num>
  <w:num w:numId="38" w16cid:durableId="1259410486">
    <w:abstractNumId w:val="57"/>
  </w:num>
  <w:num w:numId="39" w16cid:durableId="1347950033">
    <w:abstractNumId w:val="15"/>
  </w:num>
  <w:num w:numId="40" w16cid:durableId="802313053">
    <w:abstractNumId w:val="45"/>
  </w:num>
  <w:num w:numId="41" w16cid:durableId="297298441">
    <w:abstractNumId w:val="32"/>
  </w:num>
  <w:num w:numId="42" w16cid:durableId="1166167161">
    <w:abstractNumId w:val="33"/>
  </w:num>
  <w:num w:numId="43" w16cid:durableId="1876771378">
    <w:abstractNumId w:val="14"/>
  </w:num>
  <w:num w:numId="44" w16cid:durableId="85932">
    <w:abstractNumId w:val="37"/>
  </w:num>
  <w:num w:numId="45" w16cid:durableId="526718341">
    <w:abstractNumId w:val="30"/>
  </w:num>
  <w:num w:numId="46" w16cid:durableId="391269479">
    <w:abstractNumId w:val="21"/>
  </w:num>
  <w:num w:numId="47" w16cid:durableId="1844583080">
    <w:abstractNumId w:val="52"/>
  </w:num>
  <w:num w:numId="48" w16cid:durableId="2056927976">
    <w:abstractNumId w:val="29"/>
  </w:num>
  <w:num w:numId="49" w16cid:durableId="966399224">
    <w:abstractNumId w:val="25"/>
  </w:num>
  <w:num w:numId="50" w16cid:durableId="2086998249">
    <w:abstractNumId w:val="22"/>
  </w:num>
  <w:num w:numId="51" w16cid:durableId="282427171">
    <w:abstractNumId w:val="27"/>
  </w:num>
  <w:num w:numId="52" w16cid:durableId="2146467567">
    <w:abstractNumId w:val="51"/>
  </w:num>
  <w:num w:numId="53" w16cid:durableId="1509254829">
    <w:abstractNumId w:val="42"/>
  </w:num>
  <w:num w:numId="54" w16cid:durableId="1095247691">
    <w:abstractNumId w:val="44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6"/>
  </w:num>
  <w:num w:numId="59" w16cid:durableId="332798667">
    <w:abstractNumId w:val="24"/>
  </w:num>
  <w:num w:numId="60" w16cid:durableId="51660311">
    <w:abstractNumId w:val="31"/>
  </w:num>
  <w:num w:numId="61" w16cid:durableId="1376202107">
    <w:abstractNumId w:val="1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8E8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6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B7C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780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87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AB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D3F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66F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71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441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D0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09D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B8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987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86D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69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48B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B89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0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304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5FC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4E8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11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customStyle="1" w:styleId="B2Car">
    <w:name w:val="B2 Car"/>
    <w:rsid w:val="008457D3"/>
    <w:rPr>
      <w:rFonts w:ascii="Times New Roman" w:hAnsi="Times New Roman"/>
      <w:lang w:val="en-GB"/>
    </w:rPr>
  </w:style>
  <w:style w:type="character" w:customStyle="1" w:styleId="B1Char">
    <w:name w:val="B1 Char"/>
    <w:qFormat/>
    <w:rsid w:val="008457D3"/>
    <w:rPr>
      <w:rFonts w:ascii="Times New Roman" w:hAnsi="Times New Roman"/>
      <w:lang w:val="en-GB"/>
    </w:rPr>
  </w:style>
  <w:style w:type="character" w:customStyle="1" w:styleId="B3Char">
    <w:name w:val="B3 Char"/>
    <w:qFormat/>
    <w:rsid w:val="00232E3F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8E1C5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E1C58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5A51A2-C70A-41A3-A645-3FCA1AB2E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1233</Words>
  <Characters>7029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Ericsson</cp:lastModifiedBy>
  <cp:revision>5</cp:revision>
  <cp:lastPrinted>2017-05-08T10:55:00Z</cp:lastPrinted>
  <dcterms:created xsi:type="dcterms:W3CDTF">2025-11-06T19:55:00Z</dcterms:created>
  <dcterms:modified xsi:type="dcterms:W3CDTF">2025-11-06T19:58:00Z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